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8C22" w14:textId="77777777" w:rsidR="00C12A01" w:rsidRDefault="00000000">
      <w:pPr>
        <w:pStyle w:val="Title"/>
      </w:pPr>
      <w:r>
        <w:rPr>
          <w:b/>
          <w:bCs/>
        </w:rPr>
        <w:t>SMEA 584: Statistics for Marine and Environmental Policy</w:t>
      </w:r>
    </w:p>
    <w:p w14:paraId="1DF4FEE5" w14:textId="77777777" w:rsidR="00C12A01" w:rsidRDefault="00000000">
      <w:pPr>
        <w:pStyle w:val="Author"/>
      </w:pPr>
      <w:r>
        <w:t>Prof. Sunny Jardine</w:t>
      </w:r>
      <w:r>
        <w:br/>
        <w:t>TA: Clare Knife</w:t>
      </w:r>
    </w:p>
    <w:p w14:paraId="5AE36B7C" w14:textId="77777777" w:rsidR="00C12A01" w:rsidRDefault="00000000">
      <w:pPr>
        <w:pStyle w:val="Date"/>
      </w:pPr>
      <w:r>
        <w:t>Monday/Wednesday 1:00–2:20pm</w:t>
      </w:r>
      <w:r>
        <w:br/>
        <w:t>Location: Condon Hall 105</w:t>
      </w:r>
    </w:p>
    <w:p w14:paraId="37640D4A" w14:textId="77777777" w:rsidR="00C12A01" w:rsidRDefault="00000000">
      <w:pPr>
        <w:pStyle w:val="Heading1"/>
      </w:pPr>
      <w:bookmarkStart w:id="0" w:name="course-description"/>
      <w:r>
        <w:t>Course Description</w:t>
      </w:r>
    </w:p>
    <w:p w14:paraId="145E944C" w14:textId="77777777" w:rsidR="00C12A01" w:rsidRDefault="00000000">
      <w:pPr>
        <w:pStyle w:val="FirstParagraph"/>
      </w:pPr>
      <w:r>
        <w:t>We live in an increasingly data-driven world. This course focuses on building data literacy, defined as the ability to responsibly and critically evaluate the conclusions drawn from data. Students will explore both the benefits of data analysis, such as the unique insights it can provide, and the common pitfalls that arise in interpreting results. The course introduces the fundamentals of data analysis with applications to marine and environmental policy.</w:t>
      </w:r>
    </w:p>
    <w:p w14:paraId="0B6BD4DF" w14:textId="77777777" w:rsidR="00C12A01" w:rsidRDefault="00000000">
      <w:pPr>
        <w:pStyle w:val="Heading1"/>
      </w:pPr>
      <w:bookmarkStart w:id="1" w:name="course-objectives"/>
      <w:bookmarkEnd w:id="0"/>
      <w:r>
        <w:t>Course Objectives</w:t>
      </w:r>
    </w:p>
    <w:p w14:paraId="42D21766" w14:textId="77777777" w:rsidR="00C12A01" w:rsidRDefault="00000000">
      <w:pPr>
        <w:pStyle w:val="FirstParagraph"/>
      </w:pPr>
      <w:r>
        <w:t>By the end of this course, students will be able to:</w:t>
      </w:r>
    </w:p>
    <w:p w14:paraId="10D87A3A" w14:textId="77777777" w:rsidR="00C12A01" w:rsidRDefault="00000000">
      <w:pPr>
        <w:numPr>
          <w:ilvl w:val="0"/>
          <w:numId w:val="2"/>
        </w:numPr>
      </w:pPr>
      <w:r>
        <w:t>Become an informed consumer of data</w:t>
      </w:r>
    </w:p>
    <w:p w14:paraId="5BD5B233" w14:textId="77777777" w:rsidR="00C12A01" w:rsidRDefault="00000000">
      <w:pPr>
        <w:numPr>
          <w:ilvl w:val="0"/>
          <w:numId w:val="2"/>
        </w:numPr>
      </w:pPr>
      <w:r>
        <w:t>Understand properties and limitations of various datasets</w:t>
      </w:r>
    </w:p>
    <w:p w14:paraId="30223209" w14:textId="77777777" w:rsidR="00C12A01" w:rsidRDefault="00000000">
      <w:pPr>
        <w:numPr>
          <w:ilvl w:val="0"/>
          <w:numId w:val="2"/>
        </w:numPr>
      </w:pPr>
      <w:r>
        <w:t>Learn how and why to calculate basic statistics</w:t>
      </w:r>
    </w:p>
    <w:p w14:paraId="2AE63F24" w14:textId="77777777" w:rsidR="00C12A01" w:rsidRDefault="00000000">
      <w:pPr>
        <w:numPr>
          <w:ilvl w:val="0"/>
          <w:numId w:val="2"/>
        </w:numPr>
      </w:pPr>
      <w:r>
        <w:t>Learn how to form and test hypotheses</w:t>
      </w:r>
    </w:p>
    <w:p w14:paraId="5E110093" w14:textId="77777777" w:rsidR="00C12A01" w:rsidRDefault="00000000">
      <w:pPr>
        <w:pStyle w:val="Heading1"/>
      </w:pPr>
      <w:bookmarkStart w:id="2" w:name="learning-tools"/>
      <w:bookmarkEnd w:id="1"/>
      <w:r>
        <w:t>Learning Tools</w:t>
      </w:r>
    </w:p>
    <w:p w14:paraId="4D4FDF98" w14:textId="77777777" w:rsidR="00C12A01" w:rsidRDefault="00000000">
      <w:pPr>
        <w:pStyle w:val="FirstParagraph"/>
      </w:pPr>
      <w:r>
        <w:t>To help you stay engaged and retain key concepts, this course uses two evidence-based practices:</w:t>
      </w:r>
    </w:p>
    <w:p w14:paraId="0C419C0B" w14:textId="77777777" w:rsidR="00C12A01" w:rsidRDefault="00000000">
      <w:pPr>
        <w:pStyle w:val="Heading2"/>
      </w:pPr>
      <w:bookmarkStart w:id="3" w:name="guided-notes"/>
      <w:r>
        <w:t>Guided Notes</w:t>
      </w:r>
    </w:p>
    <w:p w14:paraId="4C0C12F5" w14:textId="77777777" w:rsidR="00C12A01" w:rsidRDefault="00000000">
      <w:pPr>
        <w:pStyle w:val="FirstParagraph"/>
      </w:pPr>
      <w:r>
        <w:t xml:space="preserve">During lectures, you will receive an outline of the material and fill it in as we go. I do </w:t>
      </w:r>
      <w:r>
        <w:rPr>
          <w:b/>
          <w:bCs/>
        </w:rPr>
        <w:t>not</w:t>
      </w:r>
      <w:r>
        <w:t xml:space="preserve"> provide my own completed notes. If you miss class, it is your responsibility to obtain notes from a classmate. Writing as you listen helps you process ideas more deeply, and research shows that actively recording information leads to better understanding and memory than passively reading or listening.</w:t>
      </w:r>
    </w:p>
    <w:p w14:paraId="06402D5B" w14:textId="77777777" w:rsidR="00C12A01" w:rsidRDefault="00000000">
      <w:pPr>
        <w:pStyle w:val="Heading2"/>
      </w:pPr>
      <w:bookmarkStart w:id="4" w:name="writepairshare"/>
      <w:bookmarkEnd w:id="3"/>
      <w:r>
        <w:lastRenderedPageBreak/>
        <w:t>Write–Pair–Share</w:t>
      </w:r>
    </w:p>
    <w:p w14:paraId="6718A232" w14:textId="77777777" w:rsidR="00C12A01" w:rsidRDefault="00000000">
      <w:pPr>
        <w:pStyle w:val="FirstParagraph"/>
      </w:pPr>
      <w:r>
        <w:t>At various points in class, you will spend about one minute thinking about a question and writing down your response before pairing up with a classmate to discuss your ideas. The brief writing time helps you clarify your thinking, and the discussion allows you to share perspectives, receive feedback, and strengthen your understanding.</w:t>
      </w:r>
    </w:p>
    <w:p w14:paraId="37134376" w14:textId="77777777" w:rsidR="00C12A01" w:rsidRDefault="00000000">
      <w:pPr>
        <w:pStyle w:val="Heading1"/>
      </w:pPr>
      <w:bookmarkStart w:id="5" w:name="required-readings"/>
      <w:bookmarkEnd w:id="2"/>
      <w:bookmarkEnd w:id="4"/>
      <w:r>
        <w:t>Required Readings</w:t>
      </w:r>
    </w:p>
    <w:p w14:paraId="790FE3E6" w14:textId="77777777" w:rsidR="00C12A01" w:rsidRDefault="00000000">
      <w:pPr>
        <w:pStyle w:val="FirstParagraph"/>
      </w:pPr>
      <w:r>
        <w:t>There will be assigned readings from the following books:</w:t>
      </w:r>
    </w:p>
    <w:p w14:paraId="71A6ED2E" w14:textId="77777777" w:rsidR="00C12A01" w:rsidRDefault="00000000">
      <w:pPr>
        <w:numPr>
          <w:ilvl w:val="0"/>
          <w:numId w:val="3"/>
        </w:numPr>
      </w:pPr>
      <w:r>
        <w:t xml:space="preserve">Diez, D.M., Barr, C.D., &amp; Cetinkaya-Rundel, M. (2012). </w:t>
      </w:r>
      <w:r>
        <w:rPr>
          <w:i/>
          <w:iCs/>
        </w:rPr>
        <w:t>OpenIntro Statistics</w:t>
      </w:r>
      <w:r>
        <w:t xml:space="preserve"> (Vol. 4). Boston, MA: OpenIntro. (DBC) </w:t>
      </w:r>
      <w:hyperlink r:id="rId5">
        <w:r>
          <w:rPr>
            <w:rStyle w:val="Hyperlink"/>
          </w:rPr>
          <w:t>Link</w:t>
        </w:r>
      </w:hyperlink>
    </w:p>
    <w:p w14:paraId="2BE5FCDE" w14:textId="77777777" w:rsidR="00C12A01" w:rsidRDefault="00000000">
      <w:pPr>
        <w:numPr>
          <w:ilvl w:val="0"/>
          <w:numId w:val="3"/>
        </w:numPr>
      </w:pPr>
      <w:r>
        <w:t xml:space="preserve">Bergstrom, C.T., &amp; West, J.D. (2021). </w:t>
      </w:r>
      <w:r>
        <w:rPr>
          <w:i/>
          <w:iCs/>
        </w:rPr>
        <w:t>Calling Bullshit: The Art of Skepticism in a Data-Driven World</w:t>
      </w:r>
      <w:r>
        <w:t xml:space="preserve">. Random House Trade Paperbacks. (BW) </w:t>
      </w:r>
      <w:hyperlink r:id="rId6">
        <w:r>
          <w:rPr>
            <w:rStyle w:val="Hyperlink"/>
          </w:rPr>
          <w:t>Link</w:t>
        </w:r>
      </w:hyperlink>
    </w:p>
    <w:p w14:paraId="31228D91" w14:textId="77777777" w:rsidR="00C12A01" w:rsidRDefault="00000000">
      <w:pPr>
        <w:pStyle w:val="FirstParagraph"/>
      </w:pPr>
      <w:r>
        <w:t>All students should come to class well-prepared to discuss the readings assigned for that day. The class model depends upon lively and informed discussion.</w:t>
      </w:r>
    </w:p>
    <w:p w14:paraId="159DC101" w14:textId="77777777" w:rsidR="00C12A01" w:rsidRDefault="00000000">
      <w:pPr>
        <w:pStyle w:val="Heading1"/>
      </w:pPr>
      <w:bookmarkStart w:id="6" w:name="assignments-and-exams"/>
      <w:bookmarkEnd w:id="5"/>
      <w:r>
        <w:t>Assignments and Exams</w:t>
      </w:r>
    </w:p>
    <w:p w14:paraId="60020839" w14:textId="77777777" w:rsidR="00C12A01" w:rsidRDefault="00000000">
      <w:pPr>
        <w:numPr>
          <w:ilvl w:val="0"/>
          <w:numId w:val="4"/>
        </w:numPr>
      </w:pPr>
      <w:r>
        <w:rPr>
          <w:b/>
          <w:bCs/>
        </w:rPr>
        <w:t>Problem Sets:</w:t>
      </w:r>
      <w:r>
        <w:t xml:space="preserve"> Reinforce lecture concepts. The problem sets will feature both conceptual and empirical questions. The empirical questions are to be answered using statistical software. You will work on problem sets in your assigned groups and turn in one set of answers for the group. Your name should be included on the submission only if you have contributed to the submission. It is important that each individual understand the answers to the problem sets, as your individual understanding of concepts will be tested in the exams.</w:t>
      </w:r>
    </w:p>
    <w:p w14:paraId="490249C6" w14:textId="77777777" w:rsidR="00C12A01" w:rsidRDefault="00000000">
      <w:pPr>
        <w:numPr>
          <w:ilvl w:val="1"/>
          <w:numId w:val="5"/>
        </w:numPr>
      </w:pPr>
      <w:r>
        <w:rPr>
          <w:b/>
          <w:bCs/>
        </w:rPr>
        <w:t>Software:</w:t>
      </w:r>
      <w:r>
        <w:t xml:space="preserve"> Students may use any software for empirical problems. Recommended: R with RStudio, optionally GitHub Copilot. Excel is an alternative.</w:t>
      </w:r>
    </w:p>
    <w:p w14:paraId="77D50D50" w14:textId="77777777" w:rsidR="00C12A01" w:rsidRDefault="00000000">
      <w:pPr>
        <w:numPr>
          <w:ilvl w:val="0"/>
          <w:numId w:val="4"/>
        </w:numPr>
      </w:pPr>
      <w:r>
        <w:rPr>
          <w:b/>
          <w:bCs/>
        </w:rPr>
        <w:t>Exams:</w:t>
      </w:r>
      <w:r>
        <w:t xml:space="preserve"> There will be one midterm and one final exam. The exams will be in person and on paper. The purpose is to assess individual understanding and application, and to be an opportunity to consolidate your learning.</w:t>
      </w:r>
    </w:p>
    <w:p w14:paraId="436CB4D7" w14:textId="77777777" w:rsidR="00C12A01" w:rsidRDefault="00000000">
      <w:pPr>
        <w:numPr>
          <w:ilvl w:val="0"/>
          <w:numId w:val="4"/>
        </w:numPr>
      </w:pPr>
      <w:r>
        <w:rPr>
          <w:b/>
          <w:bCs/>
        </w:rPr>
        <w:t>Quizzes:</w:t>
      </w:r>
      <w:r>
        <w:t xml:space="preserve"> Each day we will start with a short multiple choice quiz. The quiz questions cover the readings and content from the previous class. They are intended to be a low-stakes way for you to practice answering questions similar to those that will appear on the exams. The lowest 50% of quiz scores can be dropped (low stakes).</w:t>
      </w:r>
    </w:p>
    <w:p w14:paraId="3C6282D5" w14:textId="77777777" w:rsidR="00C12A01" w:rsidRDefault="00000000">
      <w:pPr>
        <w:pStyle w:val="Heading1"/>
      </w:pPr>
      <w:bookmarkStart w:id="7" w:name="participation"/>
      <w:bookmarkEnd w:id="6"/>
      <w:r>
        <w:lastRenderedPageBreak/>
        <w:t>Participation</w:t>
      </w:r>
    </w:p>
    <w:p w14:paraId="2A420058" w14:textId="77777777" w:rsidR="00C12A01" w:rsidRDefault="00000000">
      <w:pPr>
        <w:pStyle w:val="FirstParagraph"/>
      </w:pPr>
      <w:r>
        <w:t>Please come to class prepared to ask or answer questions about the readings and lecture content. Regular attendance is also important; multiple unexcused absences may result in your being asked to drop the course. If you anticipate being absent from class for more than one day, please discuss it with me in advance.</w:t>
      </w:r>
    </w:p>
    <w:p w14:paraId="4113F713" w14:textId="77777777" w:rsidR="00C12A01" w:rsidRDefault="00000000">
      <w:pPr>
        <w:pStyle w:val="Heading1"/>
      </w:pPr>
      <w:bookmarkStart w:id="8" w:name="grading"/>
      <w:bookmarkEnd w:id="7"/>
      <w:r>
        <w:t>Grading</w:t>
      </w:r>
    </w:p>
    <w:p w14:paraId="35FA7C34" w14:textId="77777777" w:rsidR="00C12A01" w:rsidRDefault="00000000">
      <w:pPr>
        <w:pStyle w:val="FirstParagraph"/>
      </w:pPr>
      <w:r>
        <w:t>The course will be graded on a standard 4.0 scale:</w:t>
      </w:r>
    </w:p>
    <w:p w14:paraId="657BAABC" w14:textId="77777777" w:rsidR="00C12A01" w:rsidRDefault="00000000">
      <w:pPr>
        <w:numPr>
          <w:ilvl w:val="0"/>
          <w:numId w:val="6"/>
        </w:numPr>
      </w:pPr>
      <w:r>
        <w:t xml:space="preserve">Problem Sets: 10% each </w:t>
      </w:r>
      <m:oMath>
        <m:r>
          <m:rPr>
            <m:sty m:val="p"/>
          </m:rPr>
          <w:rPr>
            <w:rFonts w:ascii="Cambria Math" w:hAnsi="Cambria Math"/>
          </w:rPr>
          <m:t>×</m:t>
        </m:r>
      </m:oMath>
      <w:r>
        <w:t xml:space="preserve"> 4 sets = 40%</w:t>
      </w:r>
    </w:p>
    <w:p w14:paraId="5451D1F3" w14:textId="77777777" w:rsidR="00C12A01" w:rsidRDefault="00000000">
      <w:pPr>
        <w:numPr>
          <w:ilvl w:val="0"/>
          <w:numId w:val="6"/>
        </w:numPr>
      </w:pPr>
      <w:r>
        <w:t>Midterm Exam: 20%</w:t>
      </w:r>
    </w:p>
    <w:p w14:paraId="61F04771" w14:textId="77777777" w:rsidR="00C12A01" w:rsidRDefault="00000000">
      <w:pPr>
        <w:numPr>
          <w:ilvl w:val="0"/>
          <w:numId w:val="6"/>
        </w:numPr>
      </w:pPr>
      <w:r>
        <w:t>Final Exam: 30%</w:t>
      </w:r>
    </w:p>
    <w:p w14:paraId="59F1B708" w14:textId="77777777" w:rsidR="00C12A01" w:rsidRDefault="00000000">
      <w:pPr>
        <w:numPr>
          <w:ilvl w:val="0"/>
          <w:numId w:val="6"/>
        </w:numPr>
      </w:pPr>
      <w:r>
        <w:t>Quizzes: 10%</w:t>
      </w:r>
    </w:p>
    <w:p w14:paraId="290786D9" w14:textId="77777777" w:rsidR="00C12A01" w:rsidRDefault="00000000">
      <w:pPr>
        <w:pStyle w:val="FirstParagraph"/>
      </w:pPr>
      <w:r>
        <w:t>When assigning your final grade for the class, your score out of 100 points will be converted to a 4-point scale with the following formula:</w:t>
      </w:r>
    </w:p>
    <w:p w14:paraId="20CCFD9D" w14:textId="77777777" w:rsidR="00C12A01" w:rsidRDefault="00000000">
      <w:pPr>
        <w:pStyle w:val="BodyText"/>
      </w:pPr>
      <w:r>
        <w:t xml:space="preserve"> </w:t>
      </w:r>
      <m:oMath>
        <m:r>
          <w:rPr>
            <w:rFonts w:ascii="Cambria Math" w:hAnsi="Cambria Math"/>
          </w:rPr>
          <m:t>grade</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rPr>
                    <m:t>0</m:t>
                  </m:r>
                </m:e>
                <m:e>
                  <m:r>
                    <m:rPr>
                      <m:nor/>
                    </m:rPr>
                    <m:t xml:space="preserve">if score </m:t>
                  </m:r>
                  <m:r>
                    <m:rPr>
                      <m:sty m:val="p"/>
                    </m:rPr>
                    <w:rPr>
                      <w:rFonts w:ascii="Cambria Math" w:hAnsi="Cambria Math"/>
                    </w:rPr>
                    <m:t>&lt;</m:t>
                  </m:r>
                  <m:r>
                    <w:rPr>
                      <w:rFonts w:ascii="Cambria Math" w:hAnsi="Cambria Math"/>
                    </w:rPr>
                    <m:t>55</m:t>
                  </m:r>
                </m:e>
              </m:mr>
              <m:mr>
                <m:e>
                  <m:r>
                    <m:rPr>
                      <m:sty m:val="p"/>
                    </m:rPr>
                    <w:rPr>
                      <w:rFonts w:ascii="Cambria Math" w:hAnsi="Cambria Math"/>
                    </w:rPr>
                    <m:t>-</m:t>
                  </m:r>
                  <m:r>
                    <w:rPr>
                      <w:rFonts w:ascii="Cambria Math" w:hAnsi="Cambria Math"/>
                    </w:rPr>
                    <m:t>0.94</m:t>
                  </m:r>
                  <m:r>
                    <m:rPr>
                      <m:sty m:val="p"/>
                    </m:rPr>
                    <w:rPr>
                      <w:rFonts w:ascii="Cambria Math" w:hAnsi="Cambria Math"/>
                    </w:rPr>
                    <m:t>+</m:t>
                  </m:r>
                  <m:r>
                    <w:rPr>
                      <w:rFonts w:ascii="Cambria Math" w:hAnsi="Cambria Math"/>
                    </w:rPr>
                    <m:t>0.052</m:t>
                  </m:r>
                  <m:r>
                    <m:rPr>
                      <m:sty m:val="p"/>
                    </m:rPr>
                    <w:rPr>
                      <w:rFonts w:ascii="Cambria Math" w:hAnsi="Cambria Math"/>
                    </w:rPr>
                    <m:t>*</m:t>
                  </m:r>
                  <m:r>
                    <w:rPr>
                      <w:rFonts w:ascii="Cambria Math" w:hAnsi="Cambria Math"/>
                    </w:rPr>
                    <m:t>score</m:t>
                  </m:r>
                </m:e>
                <m:e>
                  <m:r>
                    <m:rPr>
                      <m:nor/>
                    </m:rPr>
                    <m:t xml:space="preserve">if </m:t>
                  </m:r>
                  <m:r>
                    <w:rPr>
                      <w:rFonts w:ascii="Cambria Math" w:hAnsi="Cambria Math"/>
                    </w:rPr>
                    <m:t>55</m:t>
                  </m:r>
                  <m:r>
                    <m:rPr>
                      <m:sty m:val="p"/>
                    </m:rPr>
                    <w:rPr>
                      <w:rFonts w:ascii="Cambria Math" w:hAnsi="Cambria Math"/>
                    </w:rPr>
                    <m:t>≤</m:t>
                  </m:r>
                  <m:r>
                    <m:rPr>
                      <m:nor/>
                    </m:rPr>
                    <m:t>score</m:t>
                  </m:r>
                  <m:r>
                    <m:rPr>
                      <m:sty m:val="p"/>
                    </m:rPr>
                    <w:rPr>
                      <w:rFonts w:ascii="Cambria Math" w:hAnsi="Cambria Math"/>
                    </w:rPr>
                    <m:t>≤</m:t>
                  </m:r>
                  <m:r>
                    <w:rPr>
                      <w:rFonts w:ascii="Cambria Math" w:hAnsi="Cambria Math"/>
                    </w:rPr>
                    <m:t>95</m:t>
                  </m:r>
                </m:e>
              </m:mr>
              <m:mr>
                <m:e>
                  <m:r>
                    <w:rPr>
                      <w:rFonts w:ascii="Cambria Math" w:hAnsi="Cambria Math"/>
                    </w:rPr>
                    <m:t>4.0</m:t>
                  </m:r>
                </m:e>
                <m:e>
                  <m:r>
                    <m:rPr>
                      <m:nor/>
                    </m:rPr>
                    <m:t xml:space="preserve">if </m:t>
                  </m:r>
                  <m:r>
                    <w:rPr>
                      <w:rFonts w:ascii="Cambria Math" w:hAnsi="Cambria Math"/>
                    </w:rPr>
                    <m:t>95</m:t>
                  </m:r>
                </m:e>
              </m:mr>
            </m:m>
          </m:e>
        </m:d>
      </m:oMath>
      <w:r>
        <w:t xml:space="preserve"> </w:t>
      </w:r>
    </w:p>
    <w:p w14:paraId="732A2E26" w14:textId="77777777" w:rsidR="00C12A01" w:rsidRDefault="00000000">
      <w:pPr>
        <w:pStyle w:val="Heading1"/>
      </w:pPr>
      <w:bookmarkStart w:id="9" w:name="rant-on-ai"/>
      <w:bookmarkEnd w:id="8"/>
      <w:r>
        <w:t>Rant on AI</w:t>
      </w:r>
    </w:p>
    <w:p w14:paraId="343957E6" w14:textId="77777777" w:rsidR="00C12A01" w:rsidRDefault="00000000">
      <w:pPr>
        <w:pStyle w:val="FirstParagraph"/>
      </w:pPr>
      <w:r>
        <w:t>Congratulations, your generation has been selected to serve as guinea pigs for testing learning with LLMs. Sarcasm aside, student outcomes may benefit from personalized AI tutoring but may also decline if critical thinking skills are not developed.</w:t>
      </w:r>
    </w:p>
    <w:p w14:paraId="16EDE235" w14:textId="77777777" w:rsidR="00C12A01" w:rsidRDefault="00000000">
      <w:pPr>
        <w:pStyle w:val="Heading1"/>
      </w:pPr>
      <w:bookmarkStart w:id="10" w:name="policies"/>
      <w:bookmarkEnd w:id="9"/>
      <w:r>
        <w:t>Policies</w:t>
      </w:r>
    </w:p>
    <w:p w14:paraId="3F0BC1F4" w14:textId="77777777" w:rsidR="00C12A01" w:rsidRDefault="00000000">
      <w:pPr>
        <w:pStyle w:val="Heading2"/>
      </w:pPr>
      <w:bookmarkStart w:id="11" w:name="computers-and-devices"/>
      <w:r>
        <w:t>Computers and Devices</w:t>
      </w:r>
    </w:p>
    <w:p w14:paraId="411C780B" w14:textId="77777777" w:rsidR="00C12A01" w:rsidRDefault="00000000">
      <w:pPr>
        <w:pStyle w:val="FirstParagraph"/>
      </w:pPr>
      <w:r>
        <w:t>Students are asked not to use computers in class to ensure full participation. If you need accommodations, please discuss with me.</w:t>
      </w:r>
    </w:p>
    <w:p w14:paraId="7C3625FE" w14:textId="77777777" w:rsidR="00C12A01" w:rsidRDefault="00000000">
      <w:pPr>
        <w:pStyle w:val="Heading2"/>
      </w:pPr>
      <w:bookmarkStart w:id="12" w:name="late-policy"/>
      <w:bookmarkEnd w:id="11"/>
      <w:r>
        <w:t>Late Policy</w:t>
      </w:r>
    </w:p>
    <w:p w14:paraId="445C85F9" w14:textId="77777777" w:rsidR="00C12A01" w:rsidRDefault="00000000">
      <w:pPr>
        <w:pStyle w:val="FirstParagraph"/>
      </w:pPr>
      <w:r>
        <w:t>Assignments submitted within 72 hours late will incur a 10% penalty per 24 hours. Submissions after 72 hours will not be accepted.</w:t>
      </w:r>
    </w:p>
    <w:p w14:paraId="2C8C6F4F" w14:textId="77777777" w:rsidR="00C12A01" w:rsidRDefault="00000000">
      <w:pPr>
        <w:pStyle w:val="Heading2"/>
      </w:pPr>
      <w:bookmarkStart w:id="13" w:name="academic-integrity"/>
      <w:bookmarkEnd w:id="12"/>
      <w:r>
        <w:lastRenderedPageBreak/>
        <w:t>Academic Integrity</w:t>
      </w:r>
    </w:p>
    <w:p w14:paraId="2296F8FA" w14:textId="77777777" w:rsidR="00C12A01" w:rsidRDefault="00000000">
      <w:pPr>
        <w:pStyle w:val="FirstParagraph"/>
      </w:pPr>
      <w:r>
        <w:t>Passing others’ work as your own is academic misconduct. Plagiarism, cheating, and other violations will be handled according to University of Washington policies.</w:t>
      </w:r>
    </w:p>
    <w:p w14:paraId="14DA490B" w14:textId="77777777" w:rsidR="00C12A01" w:rsidRDefault="00000000">
      <w:pPr>
        <w:pStyle w:val="Heading2"/>
      </w:pPr>
      <w:bookmarkStart w:id="14" w:name="students-with-disabilities"/>
      <w:bookmarkEnd w:id="13"/>
      <w:r>
        <w:t>Students with Disabilities</w:t>
      </w:r>
    </w:p>
    <w:p w14:paraId="1530E3A5" w14:textId="77777777" w:rsidR="00C12A01" w:rsidRDefault="00000000">
      <w:pPr>
        <w:pStyle w:val="FirstParagraph"/>
      </w:pPr>
      <w:r>
        <w:t>Students requesting accommodations should contact Disability Resources for Students and present documentation to the instructor.</w:t>
      </w:r>
    </w:p>
    <w:p w14:paraId="0F99F0B5" w14:textId="77777777" w:rsidR="00C12A01" w:rsidRDefault="00000000">
      <w:pPr>
        <w:pStyle w:val="Heading2"/>
      </w:pPr>
      <w:bookmarkStart w:id="15" w:name="religious-accommodations"/>
      <w:bookmarkEnd w:id="14"/>
      <w:r>
        <w:t>Religious Accommodations</w:t>
      </w:r>
    </w:p>
    <w:p w14:paraId="1FB41956" w14:textId="77777777" w:rsidR="00C12A01" w:rsidRDefault="00000000">
      <w:pPr>
        <w:pStyle w:val="FirstParagraph"/>
      </w:pPr>
      <w:r>
        <w:t xml:space="preserve">Accommodations for religious observances must be requested within the first two weeks using the </w:t>
      </w:r>
      <w:hyperlink r:id="rId7">
        <w:r>
          <w:rPr>
            <w:rStyle w:val="Hyperlink"/>
          </w:rPr>
          <w:t>Religious Accommodations Request form</w:t>
        </w:r>
      </w:hyperlink>
      <w:r>
        <w:t>.</w:t>
      </w:r>
    </w:p>
    <w:p w14:paraId="5B3CB9F4" w14:textId="77777777" w:rsidR="00C12A01" w:rsidRDefault="00000000">
      <w:pPr>
        <w:pStyle w:val="Heading1"/>
      </w:pPr>
      <w:bookmarkStart w:id="16" w:name="Xcc15b35d7c74306705f138b33c3f5af3429b962"/>
      <w:bookmarkEnd w:id="10"/>
      <w:bookmarkEnd w:id="15"/>
      <w:r>
        <w:t>Tentative Class Schedule (see Canvas for an up-to-date schedule)</w:t>
      </w:r>
    </w:p>
    <w:tbl>
      <w:tblPr>
        <w:tblStyle w:val="Table"/>
        <w:tblW w:w="0" w:type="auto"/>
        <w:tblLook w:val="0020" w:firstRow="1" w:lastRow="0" w:firstColumn="0" w:lastColumn="0" w:noHBand="0" w:noVBand="0"/>
      </w:tblPr>
      <w:tblGrid>
        <w:gridCol w:w="811"/>
        <w:gridCol w:w="2281"/>
        <w:gridCol w:w="2170"/>
        <w:gridCol w:w="2064"/>
        <w:gridCol w:w="777"/>
        <w:gridCol w:w="1473"/>
      </w:tblGrid>
      <w:tr w:rsidR="00C12A01" w14:paraId="188A62E4" w14:textId="77777777" w:rsidTr="00C12A01">
        <w:trPr>
          <w:cnfStyle w:val="100000000000" w:firstRow="1" w:lastRow="0" w:firstColumn="0" w:lastColumn="0" w:oddVBand="0" w:evenVBand="0" w:oddHBand="0" w:evenHBand="0" w:firstRowFirstColumn="0" w:firstRowLastColumn="0" w:lastRowFirstColumn="0" w:lastRowLastColumn="0"/>
          <w:tblHeader/>
        </w:trPr>
        <w:tc>
          <w:tcPr>
            <w:tcW w:w="0" w:type="auto"/>
          </w:tcPr>
          <w:p w14:paraId="43B6AAF2" w14:textId="77777777" w:rsidR="00C12A01" w:rsidRDefault="00000000">
            <w:pPr>
              <w:pStyle w:val="Compact"/>
            </w:pPr>
            <w:r>
              <w:rPr>
                <w:b/>
                <w:bCs/>
              </w:rPr>
              <w:t>Day</w:t>
            </w:r>
          </w:p>
        </w:tc>
        <w:tc>
          <w:tcPr>
            <w:tcW w:w="0" w:type="auto"/>
          </w:tcPr>
          <w:p w14:paraId="51C8CF91" w14:textId="77777777" w:rsidR="00C12A01" w:rsidRDefault="00000000">
            <w:pPr>
              <w:pStyle w:val="Compact"/>
            </w:pPr>
            <w:r>
              <w:rPr>
                <w:b/>
                <w:bCs/>
              </w:rPr>
              <w:t>Topic</w:t>
            </w:r>
          </w:p>
        </w:tc>
        <w:tc>
          <w:tcPr>
            <w:tcW w:w="0" w:type="auto"/>
          </w:tcPr>
          <w:p w14:paraId="1FCFDCB9" w14:textId="77777777" w:rsidR="00C12A01" w:rsidRDefault="00000000">
            <w:pPr>
              <w:pStyle w:val="Compact"/>
            </w:pPr>
            <w:r>
              <w:rPr>
                <w:b/>
                <w:bCs/>
              </w:rPr>
              <w:t>DBC Readings</w:t>
            </w:r>
          </w:p>
        </w:tc>
        <w:tc>
          <w:tcPr>
            <w:tcW w:w="0" w:type="auto"/>
          </w:tcPr>
          <w:p w14:paraId="04536008" w14:textId="77777777" w:rsidR="00C12A01" w:rsidRDefault="00000000">
            <w:pPr>
              <w:pStyle w:val="Compact"/>
            </w:pPr>
            <w:r>
              <w:rPr>
                <w:b/>
                <w:bCs/>
              </w:rPr>
              <w:t>BW Readings</w:t>
            </w:r>
          </w:p>
        </w:tc>
        <w:tc>
          <w:tcPr>
            <w:tcW w:w="0" w:type="auto"/>
          </w:tcPr>
          <w:p w14:paraId="0D97B693" w14:textId="77777777" w:rsidR="00C12A01" w:rsidRDefault="00000000">
            <w:pPr>
              <w:pStyle w:val="Compact"/>
            </w:pPr>
            <w:r>
              <w:rPr>
                <w:b/>
                <w:bCs/>
              </w:rPr>
              <w:t>HO</w:t>
            </w:r>
          </w:p>
        </w:tc>
        <w:tc>
          <w:tcPr>
            <w:tcW w:w="0" w:type="auto"/>
          </w:tcPr>
          <w:p w14:paraId="1043EA90" w14:textId="77777777" w:rsidR="00C12A01" w:rsidRDefault="00000000">
            <w:pPr>
              <w:pStyle w:val="Compact"/>
            </w:pPr>
            <w:r>
              <w:rPr>
                <w:b/>
                <w:bCs/>
              </w:rPr>
              <w:t>Deliverable</w:t>
            </w:r>
          </w:p>
        </w:tc>
      </w:tr>
      <w:tr w:rsidR="00C12A01" w14:paraId="58EC8D60" w14:textId="77777777">
        <w:tc>
          <w:tcPr>
            <w:tcW w:w="0" w:type="auto"/>
          </w:tcPr>
          <w:p w14:paraId="100090BC" w14:textId="77777777" w:rsidR="00C12A01" w:rsidRDefault="00000000">
            <w:pPr>
              <w:pStyle w:val="Compact"/>
            </w:pPr>
            <w:r>
              <w:t>9/24</w:t>
            </w:r>
          </w:p>
        </w:tc>
        <w:tc>
          <w:tcPr>
            <w:tcW w:w="0" w:type="auto"/>
          </w:tcPr>
          <w:p w14:paraId="00BD2FDA" w14:textId="77777777" w:rsidR="00C12A01" w:rsidRDefault="00000000">
            <w:pPr>
              <w:pStyle w:val="Compact"/>
            </w:pPr>
            <w:r>
              <w:t>Intro</w:t>
            </w:r>
          </w:p>
        </w:tc>
        <w:tc>
          <w:tcPr>
            <w:tcW w:w="0" w:type="auto"/>
          </w:tcPr>
          <w:p w14:paraId="74E17078" w14:textId="77777777" w:rsidR="00C12A01" w:rsidRDefault="00000000">
            <w:pPr>
              <w:pStyle w:val="Compact"/>
            </w:pPr>
            <w:r>
              <w:t>None</w:t>
            </w:r>
          </w:p>
        </w:tc>
        <w:tc>
          <w:tcPr>
            <w:tcW w:w="0" w:type="auto"/>
          </w:tcPr>
          <w:p w14:paraId="07A4A73B" w14:textId="77777777" w:rsidR="00C12A01" w:rsidRDefault="00000000">
            <w:pPr>
              <w:pStyle w:val="Compact"/>
            </w:pPr>
            <w:r>
              <w:t>None</w:t>
            </w:r>
          </w:p>
        </w:tc>
        <w:tc>
          <w:tcPr>
            <w:tcW w:w="0" w:type="auto"/>
          </w:tcPr>
          <w:p w14:paraId="52B03635" w14:textId="77777777" w:rsidR="00C12A01" w:rsidRDefault="00000000">
            <w:pPr>
              <w:pStyle w:val="Compact"/>
            </w:pPr>
            <w:r>
              <w:t>HO0</w:t>
            </w:r>
          </w:p>
        </w:tc>
        <w:tc>
          <w:tcPr>
            <w:tcW w:w="0" w:type="auto"/>
          </w:tcPr>
          <w:p w14:paraId="4D1C7CCC" w14:textId="77777777" w:rsidR="00C12A01" w:rsidRDefault="00000000">
            <w:pPr>
              <w:pStyle w:val="Compact"/>
            </w:pPr>
            <w:r>
              <w:t>Survey</w:t>
            </w:r>
          </w:p>
        </w:tc>
      </w:tr>
      <w:tr w:rsidR="00C12A01" w14:paraId="5E5D316C" w14:textId="77777777">
        <w:tc>
          <w:tcPr>
            <w:tcW w:w="0" w:type="auto"/>
          </w:tcPr>
          <w:p w14:paraId="05F891F7" w14:textId="77777777" w:rsidR="00C12A01" w:rsidRDefault="00000000">
            <w:pPr>
              <w:pStyle w:val="Compact"/>
            </w:pPr>
            <w:r>
              <w:t>9/29</w:t>
            </w:r>
          </w:p>
        </w:tc>
        <w:tc>
          <w:tcPr>
            <w:tcW w:w="0" w:type="auto"/>
          </w:tcPr>
          <w:p w14:paraId="2C046E66" w14:textId="77777777" w:rsidR="00C12A01" w:rsidRDefault="00000000">
            <w:pPr>
              <w:pStyle w:val="Compact"/>
            </w:pPr>
            <w:r>
              <w:t>Inference</w:t>
            </w:r>
          </w:p>
        </w:tc>
        <w:tc>
          <w:tcPr>
            <w:tcW w:w="0" w:type="auto"/>
          </w:tcPr>
          <w:p w14:paraId="410C0556" w14:textId="77777777" w:rsidR="00C12A01" w:rsidRDefault="00000000">
            <w:pPr>
              <w:pStyle w:val="Compact"/>
            </w:pPr>
            <w:r>
              <w:t>Ch. 1, Sections 1.2.3–1.2.5 and 1.4</w:t>
            </w:r>
          </w:p>
        </w:tc>
        <w:tc>
          <w:tcPr>
            <w:tcW w:w="0" w:type="auto"/>
          </w:tcPr>
          <w:p w14:paraId="05359C9F" w14:textId="77777777" w:rsidR="00C12A01" w:rsidRDefault="00000000">
            <w:pPr>
              <w:pStyle w:val="Compact"/>
            </w:pPr>
            <w:r>
              <w:t>Ch. 4</w:t>
            </w:r>
          </w:p>
        </w:tc>
        <w:tc>
          <w:tcPr>
            <w:tcW w:w="0" w:type="auto"/>
          </w:tcPr>
          <w:p w14:paraId="74C63435" w14:textId="77777777" w:rsidR="00C12A01" w:rsidRDefault="00000000">
            <w:pPr>
              <w:pStyle w:val="Compact"/>
            </w:pPr>
            <w:r>
              <w:t>HO1</w:t>
            </w:r>
          </w:p>
        </w:tc>
        <w:tc>
          <w:tcPr>
            <w:tcW w:w="0" w:type="auto"/>
          </w:tcPr>
          <w:p w14:paraId="72CDDB26" w14:textId="77777777" w:rsidR="00C12A01" w:rsidRDefault="00000000">
            <w:pPr>
              <w:pStyle w:val="Compact"/>
            </w:pPr>
            <w:r>
              <w:t>None</w:t>
            </w:r>
          </w:p>
        </w:tc>
      </w:tr>
      <w:tr w:rsidR="00C12A01" w14:paraId="2FFE60B8" w14:textId="77777777">
        <w:tc>
          <w:tcPr>
            <w:tcW w:w="0" w:type="auto"/>
          </w:tcPr>
          <w:p w14:paraId="383DD660" w14:textId="77777777" w:rsidR="00C12A01" w:rsidRDefault="00000000">
            <w:pPr>
              <w:pStyle w:val="Compact"/>
            </w:pPr>
            <w:r>
              <w:t>10/1</w:t>
            </w:r>
          </w:p>
        </w:tc>
        <w:tc>
          <w:tcPr>
            <w:tcW w:w="0" w:type="auto"/>
          </w:tcPr>
          <w:p w14:paraId="3755E80F" w14:textId="77777777" w:rsidR="00C12A01" w:rsidRDefault="00000000">
            <w:pPr>
              <w:pStyle w:val="Compact"/>
            </w:pPr>
            <w:r>
              <w:t>Data (I)</w:t>
            </w:r>
          </w:p>
        </w:tc>
        <w:tc>
          <w:tcPr>
            <w:tcW w:w="0" w:type="auto"/>
          </w:tcPr>
          <w:p w14:paraId="75B4505A" w14:textId="77777777" w:rsidR="00C12A01" w:rsidRDefault="00000000">
            <w:pPr>
              <w:pStyle w:val="Compact"/>
            </w:pPr>
            <w:r>
              <w:t>Ch. 1, Sections 1.3</w:t>
            </w:r>
          </w:p>
        </w:tc>
        <w:tc>
          <w:tcPr>
            <w:tcW w:w="0" w:type="auto"/>
          </w:tcPr>
          <w:p w14:paraId="217B82C9" w14:textId="77777777" w:rsidR="00C12A01" w:rsidRDefault="00000000">
            <w:pPr>
              <w:pStyle w:val="Compact"/>
            </w:pPr>
            <w:r>
              <w:t>Ch. 6, pp. 104–112 and 129–133</w:t>
            </w:r>
          </w:p>
        </w:tc>
        <w:tc>
          <w:tcPr>
            <w:tcW w:w="0" w:type="auto"/>
          </w:tcPr>
          <w:p w14:paraId="1A5516B0" w14:textId="77777777" w:rsidR="00C12A01" w:rsidRDefault="00000000">
            <w:pPr>
              <w:pStyle w:val="Compact"/>
            </w:pPr>
            <w:r>
              <w:t>HO2</w:t>
            </w:r>
          </w:p>
        </w:tc>
        <w:tc>
          <w:tcPr>
            <w:tcW w:w="0" w:type="auto"/>
          </w:tcPr>
          <w:p w14:paraId="4D542438" w14:textId="77777777" w:rsidR="00C12A01" w:rsidRDefault="00000000">
            <w:pPr>
              <w:pStyle w:val="Compact"/>
            </w:pPr>
            <w:r>
              <w:t>Quiz 1</w:t>
            </w:r>
          </w:p>
        </w:tc>
      </w:tr>
      <w:tr w:rsidR="00C12A01" w14:paraId="458A7758" w14:textId="77777777">
        <w:tc>
          <w:tcPr>
            <w:tcW w:w="0" w:type="auto"/>
          </w:tcPr>
          <w:p w14:paraId="4CD14DA8" w14:textId="77777777" w:rsidR="00C12A01" w:rsidRDefault="00000000">
            <w:pPr>
              <w:pStyle w:val="Compact"/>
            </w:pPr>
            <w:r>
              <w:t>10/6</w:t>
            </w:r>
          </w:p>
        </w:tc>
        <w:tc>
          <w:tcPr>
            <w:tcW w:w="0" w:type="auto"/>
          </w:tcPr>
          <w:p w14:paraId="149D0591" w14:textId="77777777" w:rsidR="00C12A01" w:rsidRDefault="00000000">
            <w:pPr>
              <w:pStyle w:val="Compact"/>
            </w:pPr>
            <w:r>
              <w:t>Data (II)</w:t>
            </w:r>
          </w:p>
        </w:tc>
        <w:tc>
          <w:tcPr>
            <w:tcW w:w="0" w:type="auto"/>
          </w:tcPr>
          <w:p w14:paraId="66EB55DA" w14:textId="77777777" w:rsidR="00C12A01" w:rsidRDefault="00000000">
            <w:pPr>
              <w:pStyle w:val="Compact"/>
            </w:pPr>
            <w:r>
              <w:t>Ch. 2, 2.1-2.3</w:t>
            </w:r>
          </w:p>
        </w:tc>
        <w:tc>
          <w:tcPr>
            <w:tcW w:w="0" w:type="auto"/>
          </w:tcPr>
          <w:p w14:paraId="6D4985A7" w14:textId="77777777" w:rsidR="00C12A01" w:rsidRDefault="00000000">
            <w:pPr>
              <w:pStyle w:val="Compact"/>
            </w:pPr>
            <w:r>
              <w:t>Ch. 3, pp. 41–49</w:t>
            </w:r>
          </w:p>
        </w:tc>
        <w:tc>
          <w:tcPr>
            <w:tcW w:w="0" w:type="auto"/>
          </w:tcPr>
          <w:p w14:paraId="3899425E" w14:textId="77777777" w:rsidR="00C12A01" w:rsidRDefault="00000000">
            <w:pPr>
              <w:pStyle w:val="Compact"/>
            </w:pPr>
            <w:r>
              <w:t>None</w:t>
            </w:r>
          </w:p>
        </w:tc>
        <w:tc>
          <w:tcPr>
            <w:tcW w:w="0" w:type="auto"/>
          </w:tcPr>
          <w:p w14:paraId="6A93DCCC" w14:textId="77777777" w:rsidR="00C12A01" w:rsidRDefault="00000000">
            <w:pPr>
              <w:pStyle w:val="Compact"/>
            </w:pPr>
            <w:r>
              <w:t>Quiz 2</w:t>
            </w:r>
          </w:p>
        </w:tc>
      </w:tr>
      <w:tr w:rsidR="00C12A01" w14:paraId="01E1B854" w14:textId="77777777">
        <w:tc>
          <w:tcPr>
            <w:tcW w:w="0" w:type="auto"/>
          </w:tcPr>
          <w:p w14:paraId="6C1140C2" w14:textId="77777777" w:rsidR="00C12A01" w:rsidRDefault="00000000">
            <w:pPr>
              <w:pStyle w:val="Compact"/>
            </w:pPr>
            <w:r>
              <w:t>10/8</w:t>
            </w:r>
          </w:p>
        </w:tc>
        <w:tc>
          <w:tcPr>
            <w:tcW w:w="0" w:type="auto"/>
          </w:tcPr>
          <w:p w14:paraId="6CEE51DA" w14:textId="77777777" w:rsidR="00C12A01" w:rsidRDefault="00000000">
            <w:pPr>
              <w:pStyle w:val="Compact"/>
            </w:pPr>
            <w:r>
              <w:t>Data (III)</w:t>
            </w:r>
          </w:p>
        </w:tc>
        <w:tc>
          <w:tcPr>
            <w:tcW w:w="0" w:type="auto"/>
          </w:tcPr>
          <w:p w14:paraId="0DC7104F" w14:textId="77777777" w:rsidR="00C12A01" w:rsidRDefault="00000000">
            <w:pPr>
              <w:pStyle w:val="Compact"/>
            </w:pPr>
            <w:r>
              <w:t>None</w:t>
            </w:r>
          </w:p>
        </w:tc>
        <w:tc>
          <w:tcPr>
            <w:tcW w:w="0" w:type="auto"/>
          </w:tcPr>
          <w:p w14:paraId="28C960C5" w14:textId="77777777" w:rsidR="00C12A01" w:rsidRDefault="00000000">
            <w:pPr>
              <w:pStyle w:val="Compact"/>
            </w:pPr>
            <w:r>
              <w:t>Ch. 7, pp. 154–179</w:t>
            </w:r>
          </w:p>
        </w:tc>
        <w:tc>
          <w:tcPr>
            <w:tcW w:w="0" w:type="auto"/>
          </w:tcPr>
          <w:p w14:paraId="509236A3" w14:textId="77777777" w:rsidR="00C12A01" w:rsidRDefault="00000000">
            <w:pPr>
              <w:pStyle w:val="Compact"/>
            </w:pPr>
            <w:r>
              <w:t>None</w:t>
            </w:r>
          </w:p>
        </w:tc>
        <w:tc>
          <w:tcPr>
            <w:tcW w:w="0" w:type="auto"/>
          </w:tcPr>
          <w:p w14:paraId="1446F996" w14:textId="77777777" w:rsidR="00C12A01" w:rsidRDefault="00000000">
            <w:pPr>
              <w:pStyle w:val="Compact"/>
            </w:pPr>
            <w:r>
              <w:t>Quiz 3</w:t>
            </w:r>
          </w:p>
        </w:tc>
      </w:tr>
      <w:tr w:rsidR="00C12A01" w14:paraId="5A12DD1D" w14:textId="77777777">
        <w:tc>
          <w:tcPr>
            <w:tcW w:w="0" w:type="auto"/>
          </w:tcPr>
          <w:p w14:paraId="4B6910E8" w14:textId="77777777" w:rsidR="00C12A01" w:rsidRDefault="00000000">
            <w:pPr>
              <w:pStyle w:val="Compact"/>
            </w:pPr>
            <w:r>
              <w:t>10/13</w:t>
            </w:r>
          </w:p>
        </w:tc>
        <w:tc>
          <w:tcPr>
            <w:tcW w:w="0" w:type="auto"/>
          </w:tcPr>
          <w:p w14:paraId="18BA7C70" w14:textId="77777777" w:rsidR="00C12A01" w:rsidRDefault="00000000">
            <w:pPr>
              <w:pStyle w:val="Compact"/>
            </w:pPr>
            <w:r>
              <w:t>Probability and Distributions (I)</w:t>
            </w:r>
          </w:p>
        </w:tc>
        <w:tc>
          <w:tcPr>
            <w:tcW w:w="0" w:type="auto"/>
          </w:tcPr>
          <w:p w14:paraId="45448B3C" w14:textId="77777777" w:rsidR="00C12A01" w:rsidRDefault="00000000">
            <w:pPr>
              <w:pStyle w:val="Compact"/>
            </w:pPr>
            <w:r>
              <w:t>Ch. 3, Sections 3.1 and 3.2</w:t>
            </w:r>
          </w:p>
        </w:tc>
        <w:tc>
          <w:tcPr>
            <w:tcW w:w="0" w:type="auto"/>
          </w:tcPr>
          <w:p w14:paraId="719E5FA0" w14:textId="77777777" w:rsidR="00C12A01" w:rsidRDefault="00000000">
            <w:pPr>
              <w:pStyle w:val="Compact"/>
            </w:pPr>
            <w:r>
              <w:t>None</w:t>
            </w:r>
          </w:p>
        </w:tc>
        <w:tc>
          <w:tcPr>
            <w:tcW w:w="0" w:type="auto"/>
          </w:tcPr>
          <w:p w14:paraId="63C76D5E" w14:textId="77777777" w:rsidR="00C12A01" w:rsidRDefault="00000000">
            <w:pPr>
              <w:pStyle w:val="Compact"/>
            </w:pPr>
            <w:r>
              <w:t>HO3</w:t>
            </w:r>
          </w:p>
        </w:tc>
        <w:tc>
          <w:tcPr>
            <w:tcW w:w="0" w:type="auto"/>
          </w:tcPr>
          <w:p w14:paraId="74BB8CBB" w14:textId="77777777" w:rsidR="00C12A01" w:rsidRDefault="00000000">
            <w:pPr>
              <w:pStyle w:val="Compact"/>
            </w:pPr>
            <w:r>
              <w:t>Quiz 4</w:t>
            </w:r>
          </w:p>
        </w:tc>
      </w:tr>
      <w:tr w:rsidR="00C12A01" w14:paraId="1C1DBDBA" w14:textId="77777777">
        <w:tc>
          <w:tcPr>
            <w:tcW w:w="0" w:type="auto"/>
          </w:tcPr>
          <w:p w14:paraId="20B9930E" w14:textId="77777777" w:rsidR="00C12A01" w:rsidRDefault="00000000">
            <w:pPr>
              <w:pStyle w:val="Compact"/>
            </w:pPr>
            <w:r>
              <w:t>10/15</w:t>
            </w:r>
          </w:p>
        </w:tc>
        <w:tc>
          <w:tcPr>
            <w:tcW w:w="0" w:type="auto"/>
          </w:tcPr>
          <w:p w14:paraId="0A4B3AAF" w14:textId="77777777" w:rsidR="00C12A01" w:rsidRDefault="00000000">
            <w:pPr>
              <w:pStyle w:val="Compact"/>
            </w:pPr>
            <w:r>
              <w:t>Probability and Distributions (II)</w:t>
            </w:r>
          </w:p>
        </w:tc>
        <w:tc>
          <w:tcPr>
            <w:tcW w:w="0" w:type="auto"/>
          </w:tcPr>
          <w:p w14:paraId="031700B4" w14:textId="77777777" w:rsidR="00C12A01" w:rsidRDefault="00000000">
            <w:pPr>
              <w:pStyle w:val="Compact"/>
            </w:pPr>
            <w:r>
              <w:t>Ch. 3 Sections 3.4-3.5</w:t>
            </w:r>
          </w:p>
        </w:tc>
        <w:tc>
          <w:tcPr>
            <w:tcW w:w="0" w:type="auto"/>
          </w:tcPr>
          <w:p w14:paraId="2482A48D" w14:textId="77777777" w:rsidR="00C12A01" w:rsidRDefault="00000000">
            <w:pPr>
              <w:pStyle w:val="Compact"/>
            </w:pPr>
            <w:r>
              <w:t>None</w:t>
            </w:r>
          </w:p>
        </w:tc>
        <w:tc>
          <w:tcPr>
            <w:tcW w:w="0" w:type="auto"/>
          </w:tcPr>
          <w:p w14:paraId="42EF80AE" w14:textId="77777777" w:rsidR="00C12A01" w:rsidRDefault="00000000">
            <w:pPr>
              <w:pStyle w:val="Compact"/>
            </w:pPr>
            <w:r>
              <w:t>None</w:t>
            </w:r>
          </w:p>
        </w:tc>
        <w:tc>
          <w:tcPr>
            <w:tcW w:w="0" w:type="auto"/>
          </w:tcPr>
          <w:p w14:paraId="79285A51" w14:textId="77777777" w:rsidR="00C12A01" w:rsidRDefault="00000000">
            <w:pPr>
              <w:pStyle w:val="Compact"/>
            </w:pPr>
            <w:r>
              <w:t>Quiz 5</w:t>
            </w:r>
          </w:p>
        </w:tc>
      </w:tr>
      <w:tr w:rsidR="00C12A01" w14:paraId="121943C6" w14:textId="77777777">
        <w:tc>
          <w:tcPr>
            <w:tcW w:w="0" w:type="auto"/>
          </w:tcPr>
          <w:p w14:paraId="3C045C6A" w14:textId="77777777" w:rsidR="00C12A01" w:rsidRDefault="00000000">
            <w:pPr>
              <w:pStyle w:val="Compact"/>
            </w:pPr>
            <w:r>
              <w:t>10/17</w:t>
            </w:r>
          </w:p>
        </w:tc>
        <w:tc>
          <w:tcPr>
            <w:tcW w:w="0" w:type="auto"/>
            <w:gridSpan w:val="2"/>
          </w:tcPr>
          <w:p w14:paraId="0E5A322A" w14:textId="77777777" w:rsidR="00C12A01" w:rsidRDefault="00000000">
            <w:pPr>
              <w:pStyle w:val="Compact"/>
              <w:jc w:val="right"/>
            </w:pPr>
            <w:r>
              <w:t>Assignment Due Date, No Class</w:t>
            </w:r>
          </w:p>
        </w:tc>
        <w:tc>
          <w:tcPr>
            <w:tcW w:w="0" w:type="auto"/>
          </w:tcPr>
          <w:p w14:paraId="35433F10" w14:textId="77777777" w:rsidR="00C12A01" w:rsidRDefault="00C12A01">
            <w:pPr>
              <w:pStyle w:val="Compact"/>
            </w:pPr>
          </w:p>
        </w:tc>
        <w:tc>
          <w:tcPr>
            <w:tcW w:w="0" w:type="auto"/>
          </w:tcPr>
          <w:p w14:paraId="6FD71F6D" w14:textId="77777777" w:rsidR="00C12A01" w:rsidRDefault="00000000">
            <w:pPr>
              <w:pStyle w:val="Compact"/>
            </w:pPr>
            <w:r>
              <w:t>None</w:t>
            </w:r>
          </w:p>
        </w:tc>
        <w:tc>
          <w:tcPr>
            <w:tcW w:w="0" w:type="auto"/>
          </w:tcPr>
          <w:p w14:paraId="2ADD97E7" w14:textId="77777777" w:rsidR="00C12A01" w:rsidRDefault="00000000">
            <w:pPr>
              <w:pStyle w:val="Compact"/>
            </w:pPr>
            <w:r>
              <w:t>PS1 Due</w:t>
            </w:r>
          </w:p>
        </w:tc>
      </w:tr>
      <w:tr w:rsidR="00C12A01" w14:paraId="7BEF9411" w14:textId="77777777">
        <w:tc>
          <w:tcPr>
            <w:tcW w:w="0" w:type="auto"/>
          </w:tcPr>
          <w:p w14:paraId="6E49C803" w14:textId="77777777" w:rsidR="00C12A01" w:rsidRDefault="00000000">
            <w:pPr>
              <w:pStyle w:val="Compact"/>
            </w:pPr>
            <w:r>
              <w:t>10/20</w:t>
            </w:r>
          </w:p>
        </w:tc>
        <w:tc>
          <w:tcPr>
            <w:tcW w:w="0" w:type="auto"/>
          </w:tcPr>
          <w:p w14:paraId="1F8B0710" w14:textId="77777777" w:rsidR="00C12A01" w:rsidRDefault="00000000">
            <w:pPr>
              <w:pStyle w:val="Compact"/>
            </w:pPr>
            <w:r>
              <w:t>Probability and Distributions (III)</w:t>
            </w:r>
          </w:p>
        </w:tc>
        <w:tc>
          <w:tcPr>
            <w:tcW w:w="0" w:type="auto"/>
          </w:tcPr>
          <w:p w14:paraId="339AC0E9" w14:textId="77777777" w:rsidR="00C12A01" w:rsidRDefault="00000000">
            <w:pPr>
              <w:pStyle w:val="Compact"/>
            </w:pPr>
            <w:r>
              <w:t>Ch. 4 Sections 4.1-4.3</w:t>
            </w:r>
          </w:p>
        </w:tc>
        <w:tc>
          <w:tcPr>
            <w:tcW w:w="0" w:type="auto"/>
          </w:tcPr>
          <w:p w14:paraId="52E78B27" w14:textId="77777777" w:rsidR="00C12A01" w:rsidRDefault="00000000">
            <w:pPr>
              <w:pStyle w:val="Compact"/>
            </w:pPr>
            <w:r>
              <w:t>None</w:t>
            </w:r>
          </w:p>
        </w:tc>
        <w:tc>
          <w:tcPr>
            <w:tcW w:w="0" w:type="auto"/>
          </w:tcPr>
          <w:p w14:paraId="17D22F36" w14:textId="77777777" w:rsidR="00C12A01" w:rsidRDefault="00000000">
            <w:pPr>
              <w:pStyle w:val="Compact"/>
            </w:pPr>
            <w:r>
              <w:t>None</w:t>
            </w:r>
          </w:p>
        </w:tc>
        <w:tc>
          <w:tcPr>
            <w:tcW w:w="0" w:type="auto"/>
          </w:tcPr>
          <w:p w14:paraId="7569EE80" w14:textId="77777777" w:rsidR="00C12A01" w:rsidRDefault="00000000">
            <w:pPr>
              <w:pStyle w:val="Compact"/>
            </w:pPr>
            <w:r>
              <w:t>Quiz 6</w:t>
            </w:r>
          </w:p>
        </w:tc>
      </w:tr>
      <w:tr w:rsidR="00C12A01" w14:paraId="524F4A61" w14:textId="77777777">
        <w:tc>
          <w:tcPr>
            <w:tcW w:w="0" w:type="auto"/>
          </w:tcPr>
          <w:p w14:paraId="31103BD9" w14:textId="77777777" w:rsidR="00C12A01" w:rsidRDefault="00000000">
            <w:pPr>
              <w:pStyle w:val="Compact"/>
            </w:pPr>
            <w:r>
              <w:t>10/22</w:t>
            </w:r>
          </w:p>
        </w:tc>
        <w:tc>
          <w:tcPr>
            <w:tcW w:w="0" w:type="auto"/>
          </w:tcPr>
          <w:p w14:paraId="56D4CE6B" w14:textId="77777777" w:rsidR="00C12A01" w:rsidRDefault="00000000">
            <w:pPr>
              <w:pStyle w:val="Compact"/>
            </w:pPr>
            <w:r>
              <w:t>CLASS CANCELED</w:t>
            </w:r>
          </w:p>
        </w:tc>
        <w:tc>
          <w:tcPr>
            <w:tcW w:w="0" w:type="auto"/>
          </w:tcPr>
          <w:p w14:paraId="3CFFCFDD" w14:textId="77777777" w:rsidR="00C12A01" w:rsidRDefault="00000000">
            <w:pPr>
              <w:pStyle w:val="Compact"/>
            </w:pPr>
            <w:r>
              <w:t>None</w:t>
            </w:r>
          </w:p>
        </w:tc>
        <w:tc>
          <w:tcPr>
            <w:tcW w:w="0" w:type="auto"/>
          </w:tcPr>
          <w:p w14:paraId="3CD627D4" w14:textId="77777777" w:rsidR="00C12A01" w:rsidRDefault="00000000">
            <w:pPr>
              <w:pStyle w:val="Compact"/>
            </w:pPr>
            <w:r>
              <w:t>None</w:t>
            </w:r>
          </w:p>
        </w:tc>
        <w:tc>
          <w:tcPr>
            <w:tcW w:w="0" w:type="auto"/>
          </w:tcPr>
          <w:p w14:paraId="7EC2C1FC" w14:textId="77777777" w:rsidR="00C12A01" w:rsidRDefault="00000000">
            <w:pPr>
              <w:pStyle w:val="Compact"/>
            </w:pPr>
            <w:r>
              <w:t>None</w:t>
            </w:r>
          </w:p>
        </w:tc>
        <w:tc>
          <w:tcPr>
            <w:tcW w:w="0" w:type="auto"/>
          </w:tcPr>
          <w:p w14:paraId="1098D5D0" w14:textId="77777777" w:rsidR="00C12A01" w:rsidRDefault="00000000">
            <w:pPr>
              <w:pStyle w:val="Compact"/>
            </w:pPr>
            <w:r>
              <w:t>None</w:t>
            </w:r>
          </w:p>
        </w:tc>
      </w:tr>
      <w:tr w:rsidR="00C12A01" w14:paraId="24A6BB9E" w14:textId="77777777">
        <w:tc>
          <w:tcPr>
            <w:tcW w:w="0" w:type="auto"/>
          </w:tcPr>
          <w:p w14:paraId="46E53F75" w14:textId="77777777" w:rsidR="00C12A01" w:rsidRDefault="00000000">
            <w:pPr>
              <w:pStyle w:val="Compact"/>
            </w:pPr>
            <w:r>
              <w:t>10/27</w:t>
            </w:r>
          </w:p>
        </w:tc>
        <w:tc>
          <w:tcPr>
            <w:tcW w:w="0" w:type="auto"/>
          </w:tcPr>
          <w:p w14:paraId="63C04BA3" w14:textId="77777777" w:rsidR="00C12A01" w:rsidRDefault="00000000">
            <w:pPr>
              <w:pStyle w:val="Compact"/>
            </w:pPr>
            <w:r>
              <w:t>Sampling distributions</w:t>
            </w:r>
          </w:p>
        </w:tc>
        <w:tc>
          <w:tcPr>
            <w:tcW w:w="0" w:type="auto"/>
          </w:tcPr>
          <w:p w14:paraId="632287C7" w14:textId="77777777" w:rsidR="00C12A01" w:rsidRDefault="00000000">
            <w:pPr>
              <w:pStyle w:val="Compact"/>
            </w:pPr>
            <w:r>
              <w:t>Ch. 5, Sections 5.1.1–5.1.2</w:t>
            </w:r>
          </w:p>
        </w:tc>
        <w:tc>
          <w:tcPr>
            <w:tcW w:w="0" w:type="auto"/>
          </w:tcPr>
          <w:p w14:paraId="3EBFB5C9" w14:textId="77777777" w:rsidR="00C12A01" w:rsidRDefault="00000000">
            <w:pPr>
              <w:pStyle w:val="Compact"/>
            </w:pPr>
            <w:r>
              <w:t>None</w:t>
            </w:r>
          </w:p>
        </w:tc>
        <w:tc>
          <w:tcPr>
            <w:tcW w:w="0" w:type="auto"/>
          </w:tcPr>
          <w:p w14:paraId="5BADA75A" w14:textId="77777777" w:rsidR="00C12A01" w:rsidRDefault="00000000">
            <w:pPr>
              <w:pStyle w:val="Compact"/>
            </w:pPr>
            <w:r>
              <w:t>HO4</w:t>
            </w:r>
          </w:p>
        </w:tc>
        <w:tc>
          <w:tcPr>
            <w:tcW w:w="0" w:type="auto"/>
          </w:tcPr>
          <w:p w14:paraId="2FF9FE8A" w14:textId="77777777" w:rsidR="00C12A01" w:rsidRDefault="00000000">
            <w:pPr>
              <w:pStyle w:val="Compact"/>
            </w:pPr>
            <w:r>
              <w:t>Quiz 7</w:t>
            </w:r>
          </w:p>
        </w:tc>
      </w:tr>
      <w:tr w:rsidR="00C12A01" w14:paraId="5CAE6BAB" w14:textId="77777777">
        <w:tc>
          <w:tcPr>
            <w:tcW w:w="0" w:type="auto"/>
          </w:tcPr>
          <w:p w14:paraId="2B785AD1" w14:textId="77777777" w:rsidR="00C12A01" w:rsidRDefault="00000000">
            <w:pPr>
              <w:pStyle w:val="Compact"/>
            </w:pPr>
            <w:r>
              <w:t>10/29</w:t>
            </w:r>
          </w:p>
        </w:tc>
        <w:tc>
          <w:tcPr>
            <w:tcW w:w="0" w:type="auto"/>
          </w:tcPr>
          <w:p w14:paraId="4340C32A" w14:textId="77777777" w:rsidR="00C12A01" w:rsidRDefault="00000000">
            <w:pPr>
              <w:pStyle w:val="Compact"/>
            </w:pPr>
            <w:r>
              <w:t>Central Limit Theorem Activity</w:t>
            </w:r>
          </w:p>
        </w:tc>
        <w:tc>
          <w:tcPr>
            <w:tcW w:w="0" w:type="auto"/>
          </w:tcPr>
          <w:p w14:paraId="268C07CA" w14:textId="77777777" w:rsidR="00C12A01" w:rsidRDefault="00000000">
            <w:pPr>
              <w:pStyle w:val="Compact"/>
            </w:pPr>
            <w:r>
              <w:t>Ch. 5, Sections 5.1.3–5.1.6</w:t>
            </w:r>
          </w:p>
        </w:tc>
        <w:tc>
          <w:tcPr>
            <w:tcW w:w="0" w:type="auto"/>
          </w:tcPr>
          <w:p w14:paraId="65138894" w14:textId="77777777" w:rsidR="00C12A01" w:rsidRDefault="00000000">
            <w:pPr>
              <w:pStyle w:val="Compact"/>
            </w:pPr>
            <w:r>
              <w:t>None</w:t>
            </w:r>
          </w:p>
        </w:tc>
        <w:tc>
          <w:tcPr>
            <w:tcW w:w="0" w:type="auto"/>
          </w:tcPr>
          <w:p w14:paraId="396B7872" w14:textId="77777777" w:rsidR="00C12A01" w:rsidRDefault="00000000">
            <w:pPr>
              <w:pStyle w:val="Compact"/>
            </w:pPr>
            <w:r>
              <w:t>HO5</w:t>
            </w:r>
          </w:p>
        </w:tc>
        <w:tc>
          <w:tcPr>
            <w:tcW w:w="0" w:type="auto"/>
          </w:tcPr>
          <w:p w14:paraId="6AF88FB8" w14:textId="77777777" w:rsidR="00C12A01" w:rsidRDefault="00000000">
            <w:pPr>
              <w:pStyle w:val="Compact"/>
            </w:pPr>
            <w:r>
              <w:t>Quiz 8</w:t>
            </w:r>
          </w:p>
        </w:tc>
      </w:tr>
      <w:tr w:rsidR="00C12A01" w14:paraId="45E1EBF4" w14:textId="77777777">
        <w:tc>
          <w:tcPr>
            <w:tcW w:w="0" w:type="auto"/>
          </w:tcPr>
          <w:p w14:paraId="2A6579A1" w14:textId="77777777" w:rsidR="00C12A01" w:rsidRDefault="00000000">
            <w:pPr>
              <w:pStyle w:val="Compact"/>
            </w:pPr>
            <w:r>
              <w:lastRenderedPageBreak/>
              <w:t>10/31</w:t>
            </w:r>
          </w:p>
        </w:tc>
        <w:tc>
          <w:tcPr>
            <w:tcW w:w="0" w:type="auto"/>
            <w:gridSpan w:val="2"/>
          </w:tcPr>
          <w:p w14:paraId="11F7EEA8" w14:textId="77777777" w:rsidR="00C12A01" w:rsidRDefault="00000000">
            <w:pPr>
              <w:pStyle w:val="Compact"/>
              <w:jc w:val="right"/>
            </w:pPr>
            <w:r>
              <w:t>Assignment Due Date, No Class</w:t>
            </w:r>
          </w:p>
        </w:tc>
        <w:tc>
          <w:tcPr>
            <w:tcW w:w="0" w:type="auto"/>
          </w:tcPr>
          <w:p w14:paraId="6F8B5C59" w14:textId="77777777" w:rsidR="00C12A01" w:rsidRDefault="00C12A01">
            <w:pPr>
              <w:pStyle w:val="Compact"/>
            </w:pPr>
          </w:p>
        </w:tc>
        <w:tc>
          <w:tcPr>
            <w:tcW w:w="0" w:type="auto"/>
          </w:tcPr>
          <w:p w14:paraId="5062C0CF" w14:textId="77777777" w:rsidR="00C12A01" w:rsidRDefault="00000000">
            <w:pPr>
              <w:pStyle w:val="Compact"/>
            </w:pPr>
            <w:r>
              <w:t>None</w:t>
            </w:r>
          </w:p>
        </w:tc>
        <w:tc>
          <w:tcPr>
            <w:tcW w:w="0" w:type="auto"/>
          </w:tcPr>
          <w:p w14:paraId="778BB66A" w14:textId="77777777" w:rsidR="00C12A01" w:rsidRDefault="00000000">
            <w:pPr>
              <w:pStyle w:val="Compact"/>
            </w:pPr>
            <w:r>
              <w:t>PS2 Due</w:t>
            </w:r>
          </w:p>
        </w:tc>
      </w:tr>
      <w:tr w:rsidR="00C12A01" w14:paraId="1CBF2A82" w14:textId="77777777">
        <w:tc>
          <w:tcPr>
            <w:tcW w:w="0" w:type="auto"/>
          </w:tcPr>
          <w:p w14:paraId="0725DB9E" w14:textId="77777777" w:rsidR="00C12A01" w:rsidRDefault="00000000">
            <w:pPr>
              <w:pStyle w:val="Compact"/>
            </w:pPr>
            <w:r>
              <w:t>11/3</w:t>
            </w:r>
          </w:p>
        </w:tc>
        <w:tc>
          <w:tcPr>
            <w:tcW w:w="0" w:type="auto"/>
          </w:tcPr>
          <w:p w14:paraId="5266E60F" w14:textId="77777777" w:rsidR="00C12A01" w:rsidRDefault="00000000">
            <w:pPr>
              <w:pStyle w:val="Compact"/>
            </w:pPr>
            <w:r>
              <w:t>Testing Hypotheses (I)</w:t>
            </w:r>
          </w:p>
        </w:tc>
        <w:tc>
          <w:tcPr>
            <w:tcW w:w="0" w:type="auto"/>
          </w:tcPr>
          <w:p w14:paraId="5094A6FD" w14:textId="77777777" w:rsidR="00C12A01" w:rsidRDefault="00000000">
            <w:pPr>
              <w:pStyle w:val="Compact"/>
            </w:pPr>
            <w:r>
              <w:t>Ch. 5, Section 5.3</w:t>
            </w:r>
          </w:p>
        </w:tc>
        <w:tc>
          <w:tcPr>
            <w:tcW w:w="0" w:type="auto"/>
          </w:tcPr>
          <w:p w14:paraId="71D71412" w14:textId="77777777" w:rsidR="00C12A01" w:rsidRDefault="00000000">
            <w:pPr>
              <w:pStyle w:val="Compact"/>
            </w:pPr>
            <w:r>
              <w:t>None</w:t>
            </w:r>
          </w:p>
        </w:tc>
        <w:tc>
          <w:tcPr>
            <w:tcW w:w="0" w:type="auto"/>
          </w:tcPr>
          <w:p w14:paraId="6329E069" w14:textId="77777777" w:rsidR="00C12A01" w:rsidRDefault="00000000">
            <w:pPr>
              <w:pStyle w:val="Compact"/>
            </w:pPr>
            <w:r>
              <w:t>HO6</w:t>
            </w:r>
          </w:p>
        </w:tc>
        <w:tc>
          <w:tcPr>
            <w:tcW w:w="0" w:type="auto"/>
          </w:tcPr>
          <w:p w14:paraId="58930F4F" w14:textId="77777777" w:rsidR="00C12A01" w:rsidRDefault="00000000">
            <w:pPr>
              <w:pStyle w:val="Compact"/>
            </w:pPr>
            <w:r>
              <w:t>Quiz 9</w:t>
            </w:r>
          </w:p>
        </w:tc>
      </w:tr>
      <w:tr w:rsidR="00C12A01" w14:paraId="55477F93" w14:textId="77777777">
        <w:tc>
          <w:tcPr>
            <w:tcW w:w="0" w:type="auto"/>
          </w:tcPr>
          <w:p w14:paraId="6CCE8AC6" w14:textId="77777777" w:rsidR="00C12A01" w:rsidRDefault="00000000">
            <w:pPr>
              <w:pStyle w:val="Compact"/>
            </w:pPr>
            <w:r>
              <w:t>11/5</w:t>
            </w:r>
          </w:p>
        </w:tc>
        <w:tc>
          <w:tcPr>
            <w:tcW w:w="0" w:type="auto"/>
          </w:tcPr>
          <w:p w14:paraId="4AAECE0F" w14:textId="77777777" w:rsidR="00C12A01" w:rsidRDefault="00000000">
            <w:pPr>
              <w:pStyle w:val="Compact"/>
            </w:pPr>
            <w:r>
              <w:t>Testing Hypotheses (II)</w:t>
            </w:r>
          </w:p>
        </w:tc>
        <w:tc>
          <w:tcPr>
            <w:tcW w:w="0" w:type="auto"/>
          </w:tcPr>
          <w:p w14:paraId="2F23E027" w14:textId="77777777" w:rsidR="00C12A01" w:rsidRDefault="00000000">
            <w:pPr>
              <w:pStyle w:val="Compact"/>
            </w:pPr>
            <w:r>
              <w:t>Ch. 7, Sections 7.1–7.3</w:t>
            </w:r>
          </w:p>
        </w:tc>
        <w:tc>
          <w:tcPr>
            <w:tcW w:w="0" w:type="auto"/>
          </w:tcPr>
          <w:p w14:paraId="0E5B15AF" w14:textId="77777777" w:rsidR="00C12A01" w:rsidRDefault="00000000">
            <w:pPr>
              <w:pStyle w:val="Compact"/>
            </w:pPr>
            <w:r>
              <w:t>None</w:t>
            </w:r>
          </w:p>
        </w:tc>
        <w:tc>
          <w:tcPr>
            <w:tcW w:w="0" w:type="auto"/>
          </w:tcPr>
          <w:p w14:paraId="575B820F" w14:textId="77777777" w:rsidR="00C12A01" w:rsidRDefault="00000000">
            <w:pPr>
              <w:pStyle w:val="Compact"/>
            </w:pPr>
            <w:r>
              <w:t>None</w:t>
            </w:r>
          </w:p>
        </w:tc>
        <w:tc>
          <w:tcPr>
            <w:tcW w:w="0" w:type="auto"/>
          </w:tcPr>
          <w:p w14:paraId="6C996F16" w14:textId="77777777" w:rsidR="00C12A01" w:rsidRDefault="00000000">
            <w:pPr>
              <w:pStyle w:val="Compact"/>
            </w:pPr>
            <w:r>
              <w:t>Quiz 10</w:t>
            </w:r>
          </w:p>
        </w:tc>
      </w:tr>
      <w:tr w:rsidR="00C12A01" w14:paraId="2255C152" w14:textId="77777777">
        <w:tc>
          <w:tcPr>
            <w:tcW w:w="0" w:type="auto"/>
          </w:tcPr>
          <w:p w14:paraId="32F6097D" w14:textId="77777777" w:rsidR="00C12A01" w:rsidRDefault="00000000">
            <w:pPr>
              <w:pStyle w:val="Compact"/>
            </w:pPr>
            <w:r>
              <w:t>11/7</w:t>
            </w:r>
          </w:p>
        </w:tc>
        <w:tc>
          <w:tcPr>
            <w:tcW w:w="0" w:type="auto"/>
            <w:gridSpan w:val="2"/>
          </w:tcPr>
          <w:p w14:paraId="23D6C725" w14:textId="77777777" w:rsidR="00C12A01" w:rsidRDefault="00000000">
            <w:pPr>
              <w:pStyle w:val="Compact"/>
              <w:jc w:val="right"/>
            </w:pPr>
            <w:r>
              <w:t>Assignment Due Date, No Class</w:t>
            </w:r>
          </w:p>
        </w:tc>
        <w:tc>
          <w:tcPr>
            <w:tcW w:w="0" w:type="auto"/>
          </w:tcPr>
          <w:p w14:paraId="01A29BE7" w14:textId="77777777" w:rsidR="00C12A01" w:rsidRDefault="00C12A01">
            <w:pPr>
              <w:pStyle w:val="Compact"/>
            </w:pPr>
          </w:p>
        </w:tc>
        <w:tc>
          <w:tcPr>
            <w:tcW w:w="0" w:type="auto"/>
          </w:tcPr>
          <w:p w14:paraId="5643AF01" w14:textId="77777777" w:rsidR="00C12A01" w:rsidRDefault="00000000">
            <w:pPr>
              <w:pStyle w:val="Compact"/>
            </w:pPr>
            <w:r>
              <w:t>None</w:t>
            </w:r>
          </w:p>
        </w:tc>
        <w:tc>
          <w:tcPr>
            <w:tcW w:w="0" w:type="auto"/>
          </w:tcPr>
          <w:p w14:paraId="7D9D9B24" w14:textId="77777777" w:rsidR="00C12A01" w:rsidRDefault="00000000">
            <w:pPr>
              <w:pStyle w:val="Compact"/>
            </w:pPr>
            <w:r>
              <w:t>PS3 Due</w:t>
            </w:r>
          </w:p>
        </w:tc>
      </w:tr>
      <w:tr w:rsidR="00C12A01" w14:paraId="4CA2C84A" w14:textId="77777777">
        <w:tc>
          <w:tcPr>
            <w:tcW w:w="0" w:type="auto"/>
          </w:tcPr>
          <w:p w14:paraId="4EE62966" w14:textId="77777777" w:rsidR="00C12A01" w:rsidRDefault="00000000">
            <w:pPr>
              <w:pStyle w:val="Compact"/>
            </w:pPr>
            <w:r>
              <w:t>11/10</w:t>
            </w:r>
          </w:p>
        </w:tc>
        <w:tc>
          <w:tcPr>
            <w:tcW w:w="0" w:type="auto"/>
          </w:tcPr>
          <w:p w14:paraId="6ECF1A40" w14:textId="77777777" w:rsidR="00C12A01" w:rsidRDefault="00000000">
            <w:pPr>
              <w:pStyle w:val="Compact"/>
            </w:pPr>
            <w:r>
              <w:t>Midterm Review</w:t>
            </w:r>
          </w:p>
        </w:tc>
        <w:tc>
          <w:tcPr>
            <w:tcW w:w="0" w:type="auto"/>
          </w:tcPr>
          <w:p w14:paraId="1A2EEE2E" w14:textId="77777777" w:rsidR="00C12A01" w:rsidRDefault="00000000">
            <w:pPr>
              <w:pStyle w:val="Compact"/>
            </w:pPr>
            <w:r>
              <w:t>None</w:t>
            </w:r>
          </w:p>
        </w:tc>
        <w:tc>
          <w:tcPr>
            <w:tcW w:w="0" w:type="auto"/>
          </w:tcPr>
          <w:p w14:paraId="157427F7" w14:textId="77777777" w:rsidR="00C12A01" w:rsidRDefault="00000000">
            <w:pPr>
              <w:pStyle w:val="Compact"/>
            </w:pPr>
            <w:r>
              <w:t>None</w:t>
            </w:r>
          </w:p>
        </w:tc>
        <w:tc>
          <w:tcPr>
            <w:tcW w:w="0" w:type="auto"/>
          </w:tcPr>
          <w:p w14:paraId="242DECA0" w14:textId="77777777" w:rsidR="00C12A01" w:rsidRDefault="00000000">
            <w:pPr>
              <w:pStyle w:val="Compact"/>
            </w:pPr>
            <w:r>
              <w:t>None</w:t>
            </w:r>
          </w:p>
        </w:tc>
        <w:tc>
          <w:tcPr>
            <w:tcW w:w="0" w:type="auto"/>
          </w:tcPr>
          <w:p w14:paraId="10DB6AF4" w14:textId="77777777" w:rsidR="00C12A01" w:rsidRDefault="00000000">
            <w:pPr>
              <w:pStyle w:val="Compact"/>
            </w:pPr>
            <w:r>
              <w:t>None</w:t>
            </w:r>
          </w:p>
        </w:tc>
      </w:tr>
      <w:tr w:rsidR="00C12A01" w14:paraId="3C3446A3" w14:textId="77777777">
        <w:tc>
          <w:tcPr>
            <w:tcW w:w="0" w:type="auto"/>
          </w:tcPr>
          <w:p w14:paraId="1BEA9AD3" w14:textId="77777777" w:rsidR="00C12A01" w:rsidRDefault="00000000">
            <w:pPr>
              <w:pStyle w:val="Compact"/>
            </w:pPr>
            <w:r>
              <w:t>11/12</w:t>
            </w:r>
          </w:p>
        </w:tc>
        <w:tc>
          <w:tcPr>
            <w:tcW w:w="0" w:type="auto"/>
          </w:tcPr>
          <w:p w14:paraId="12423F43" w14:textId="77777777" w:rsidR="00C12A01" w:rsidRDefault="00000000">
            <w:pPr>
              <w:pStyle w:val="Compact"/>
            </w:pPr>
            <w:r>
              <w:t>Midterm</w:t>
            </w:r>
          </w:p>
        </w:tc>
        <w:tc>
          <w:tcPr>
            <w:tcW w:w="0" w:type="auto"/>
          </w:tcPr>
          <w:p w14:paraId="1281A012" w14:textId="77777777" w:rsidR="00C12A01" w:rsidRDefault="00000000">
            <w:pPr>
              <w:pStyle w:val="Compact"/>
            </w:pPr>
            <w:r>
              <w:t>None</w:t>
            </w:r>
          </w:p>
        </w:tc>
        <w:tc>
          <w:tcPr>
            <w:tcW w:w="0" w:type="auto"/>
          </w:tcPr>
          <w:p w14:paraId="11E684E5" w14:textId="77777777" w:rsidR="00C12A01" w:rsidRDefault="00000000">
            <w:pPr>
              <w:pStyle w:val="Compact"/>
            </w:pPr>
            <w:r>
              <w:t>None</w:t>
            </w:r>
          </w:p>
        </w:tc>
        <w:tc>
          <w:tcPr>
            <w:tcW w:w="0" w:type="auto"/>
          </w:tcPr>
          <w:p w14:paraId="5384FB10" w14:textId="77777777" w:rsidR="00C12A01" w:rsidRDefault="00000000">
            <w:pPr>
              <w:pStyle w:val="Compact"/>
            </w:pPr>
            <w:r>
              <w:t>None</w:t>
            </w:r>
          </w:p>
        </w:tc>
        <w:tc>
          <w:tcPr>
            <w:tcW w:w="0" w:type="auto"/>
          </w:tcPr>
          <w:p w14:paraId="2FA085A8" w14:textId="77777777" w:rsidR="00C12A01" w:rsidRDefault="00000000">
            <w:pPr>
              <w:pStyle w:val="Compact"/>
            </w:pPr>
            <w:r>
              <w:t>Midterm</w:t>
            </w:r>
          </w:p>
        </w:tc>
      </w:tr>
      <w:tr w:rsidR="00C12A01" w14:paraId="27C3D763" w14:textId="77777777">
        <w:tc>
          <w:tcPr>
            <w:tcW w:w="0" w:type="auto"/>
          </w:tcPr>
          <w:p w14:paraId="3C86B56E" w14:textId="77777777" w:rsidR="00C12A01" w:rsidRDefault="00000000">
            <w:pPr>
              <w:pStyle w:val="Compact"/>
            </w:pPr>
            <w:r>
              <w:t>11/17</w:t>
            </w:r>
          </w:p>
        </w:tc>
        <w:tc>
          <w:tcPr>
            <w:tcW w:w="0" w:type="auto"/>
          </w:tcPr>
          <w:p w14:paraId="16EB0B1D" w14:textId="77777777" w:rsidR="00C12A01" w:rsidRDefault="00000000">
            <w:pPr>
              <w:pStyle w:val="Compact"/>
            </w:pPr>
            <w:r>
              <w:t>Regressions (I)</w:t>
            </w:r>
          </w:p>
        </w:tc>
        <w:tc>
          <w:tcPr>
            <w:tcW w:w="0" w:type="auto"/>
          </w:tcPr>
          <w:p w14:paraId="52161C52" w14:textId="77777777" w:rsidR="00C12A01" w:rsidRDefault="00000000">
            <w:pPr>
              <w:pStyle w:val="Compact"/>
            </w:pPr>
            <w:r>
              <w:t>Ch. 8, Section 8.1</w:t>
            </w:r>
          </w:p>
        </w:tc>
        <w:tc>
          <w:tcPr>
            <w:tcW w:w="0" w:type="auto"/>
          </w:tcPr>
          <w:p w14:paraId="354945E3" w14:textId="77777777" w:rsidR="00C12A01" w:rsidRDefault="00000000">
            <w:pPr>
              <w:pStyle w:val="Compact"/>
            </w:pPr>
            <w:r>
              <w:t>None</w:t>
            </w:r>
          </w:p>
        </w:tc>
        <w:tc>
          <w:tcPr>
            <w:tcW w:w="0" w:type="auto"/>
          </w:tcPr>
          <w:p w14:paraId="570AF5F9" w14:textId="77777777" w:rsidR="00C12A01" w:rsidRDefault="00000000">
            <w:pPr>
              <w:pStyle w:val="Compact"/>
            </w:pPr>
            <w:r>
              <w:t>HO7</w:t>
            </w:r>
          </w:p>
        </w:tc>
        <w:tc>
          <w:tcPr>
            <w:tcW w:w="0" w:type="auto"/>
          </w:tcPr>
          <w:p w14:paraId="5A8B297F" w14:textId="77777777" w:rsidR="00C12A01" w:rsidRDefault="00000000">
            <w:pPr>
              <w:pStyle w:val="Compact"/>
            </w:pPr>
            <w:r>
              <w:t>None</w:t>
            </w:r>
          </w:p>
        </w:tc>
      </w:tr>
      <w:tr w:rsidR="00C12A01" w14:paraId="44CF9413" w14:textId="77777777">
        <w:tc>
          <w:tcPr>
            <w:tcW w:w="0" w:type="auto"/>
          </w:tcPr>
          <w:p w14:paraId="1F2ABA2C" w14:textId="77777777" w:rsidR="00C12A01" w:rsidRDefault="00000000">
            <w:pPr>
              <w:pStyle w:val="Compact"/>
            </w:pPr>
            <w:r>
              <w:t>11/19</w:t>
            </w:r>
          </w:p>
        </w:tc>
        <w:tc>
          <w:tcPr>
            <w:tcW w:w="0" w:type="auto"/>
          </w:tcPr>
          <w:p w14:paraId="4534EF38" w14:textId="77777777" w:rsidR="00C12A01" w:rsidRDefault="00000000">
            <w:pPr>
              <w:pStyle w:val="Compact"/>
            </w:pPr>
            <w:r>
              <w:t>Regressions (II)</w:t>
            </w:r>
          </w:p>
        </w:tc>
        <w:tc>
          <w:tcPr>
            <w:tcW w:w="0" w:type="auto"/>
          </w:tcPr>
          <w:p w14:paraId="1ACA0AE4" w14:textId="77777777" w:rsidR="00C12A01" w:rsidRDefault="00000000">
            <w:pPr>
              <w:pStyle w:val="Compact"/>
            </w:pPr>
            <w:r>
              <w:t>Ch. 8, Sections 8.2–8.4</w:t>
            </w:r>
          </w:p>
        </w:tc>
        <w:tc>
          <w:tcPr>
            <w:tcW w:w="0" w:type="auto"/>
          </w:tcPr>
          <w:p w14:paraId="5410949C" w14:textId="77777777" w:rsidR="00C12A01" w:rsidRDefault="00000000">
            <w:pPr>
              <w:pStyle w:val="Compact"/>
            </w:pPr>
            <w:r>
              <w:t>None</w:t>
            </w:r>
          </w:p>
        </w:tc>
        <w:tc>
          <w:tcPr>
            <w:tcW w:w="0" w:type="auto"/>
          </w:tcPr>
          <w:p w14:paraId="1B21FEF7" w14:textId="77777777" w:rsidR="00C12A01" w:rsidRDefault="00000000">
            <w:pPr>
              <w:pStyle w:val="Compact"/>
            </w:pPr>
            <w:r>
              <w:t>None</w:t>
            </w:r>
          </w:p>
        </w:tc>
        <w:tc>
          <w:tcPr>
            <w:tcW w:w="0" w:type="auto"/>
          </w:tcPr>
          <w:p w14:paraId="023EF87D" w14:textId="77777777" w:rsidR="00C12A01" w:rsidRDefault="00000000">
            <w:pPr>
              <w:pStyle w:val="Compact"/>
            </w:pPr>
            <w:r>
              <w:t>Quiz 11</w:t>
            </w:r>
          </w:p>
        </w:tc>
      </w:tr>
      <w:tr w:rsidR="00C12A01" w14:paraId="46CBB9F9" w14:textId="77777777">
        <w:tc>
          <w:tcPr>
            <w:tcW w:w="0" w:type="auto"/>
          </w:tcPr>
          <w:p w14:paraId="6A706D60" w14:textId="77777777" w:rsidR="00C12A01" w:rsidRDefault="00000000">
            <w:pPr>
              <w:pStyle w:val="Compact"/>
            </w:pPr>
            <w:r>
              <w:t>11/24</w:t>
            </w:r>
          </w:p>
        </w:tc>
        <w:tc>
          <w:tcPr>
            <w:tcW w:w="0" w:type="auto"/>
          </w:tcPr>
          <w:p w14:paraId="7620EFDC" w14:textId="77777777" w:rsidR="00C12A01" w:rsidRDefault="00000000">
            <w:pPr>
              <w:pStyle w:val="Compact"/>
            </w:pPr>
            <w:r>
              <w:t>Regressions (III)</w:t>
            </w:r>
          </w:p>
        </w:tc>
        <w:tc>
          <w:tcPr>
            <w:tcW w:w="0" w:type="auto"/>
          </w:tcPr>
          <w:p w14:paraId="689ED204" w14:textId="77777777" w:rsidR="00C12A01" w:rsidRDefault="00000000">
            <w:pPr>
              <w:pStyle w:val="Compact"/>
            </w:pPr>
            <w:r>
              <w:t>Ch. 9, Sections 9.1–9.3 and 9.5</w:t>
            </w:r>
          </w:p>
        </w:tc>
        <w:tc>
          <w:tcPr>
            <w:tcW w:w="0" w:type="auto"/>
          </w:tcPr>
          <w:p w14:paraId="2FEBD07A" w14:textId="77777777" w:rsidR="00C12A01" w:rsidRDefault="00000000">
            <w:pPr>
              <w:pStyle w:val="Compact"/>
            </w:pPr>
            <w:r>
              <w:t>None</w:t>
            </w:r>
          </w:p>
        </w:tc>
        <w:tc>
          <w:tcPr>
            <w:tcW w:w="0" w:type="auto"/>
          </w:tcPr>
          <w:p w14:paraId="04A996D1" w14:textId="77777777" w:rsidR="00C12A01" w:rsidRDefault="00000000">
            <w:pPr>
              <w:pStyle w:val="Compact"/>
            </w:pPr>
            <w:r>
              <w:t>None</w:t>
            </w:r>
          </w:p>
        </w:tc>
        <w:tc>
          <w:tcPr>
            <w:tcW w:w="0" w:type="auto"/>
          </w:tcPr>
          <w:p w14:paraId="790B6FC4" w14:textId="77777777" w:rsidR="00C12A01" w:rsidRDefault="00000000">
            <w:pPr>
              <w:pStyle w:val="Compact"/>
            </w:pPr>
            <w:r>
              <w:t>Quiz 12</w:t>
            </w:r>
          </w:p>
        </w:tc>
      </w:tr>
      <w:tr w:rsidR="00C12A01" w14:paraId="012F7161" w14:textId="77777777">
        <w:tc>
          <w:tcPr>
            <w:tcW w:w="0" w:type="auto"/>
          </w:tcPr>
          <w:p w14:paraId="10AA6465" w14:textId="77777777" w:rsidR="00C12A01" w:rsidRDefault="00000000">
            <w:pPr>
              <w:pStyle w:val="Compact"/>
            </w:pPr>
            <w:r>
              <w:t>11/26</w:t>
            </w:r>
          </w:p>
        </w:tc>
        <w:tc>
          <w:tcPr>
            <w:tcW w:w="0" w:type="auto"/>
          </w:tcPr>
          <w:p w14:paraId="73DA2F7C" w14:textId="77777777" w:rsidR="00C12A01" w:rsidRDefault="00000000">
            <w:pPr>
              <w:pStyle w:val="Compact"/>
            </w:pPr>
            <w:r>
              <w:t>Activity (TBD)</w:t>
            </w:r>
          </w:p>
        </w:tc>
        <w:tc>
          <w:tcPr>
            <w:tcW w:w="0" w:type="auto"/>
          </w:tcPr>
          <w:p w14:paraId="145C9C1D" w14:textId="77777777" w:rsidR="00C12A01" w:rsidRDefault="00000000">
            <w:pPr>
              <w:pStyle w:val="Compact"/>
            </w:pPr>
            <w:r>
              <w:t>None</w:t>
            </w:r>
          </w:p>
        </w:tc>
        <w:tc>
          <w:tcPr>
            <w:tcW w:w="0" w:type="auto"/>
          </w:tcPr>
          <w:p w14:paraId="3FDDC5F3" w14:textId="77777777" w:rsidR="00C12A01" w:rsidRDefault="00000000">
            <w:pPr>
              <w:pStyle w:val="Compact"/>
            </w:pPr>
            <w:r>
              <w:t>None</w:t>
            </w:r>
          </w:p>
        </w:tc>
        <w:tc>
          <w:tcPr>
            <w:tcW w:w="0" w:type="auto"/>
          </w:tcPr>
          <w:p w14:paraId="39FFC4B5" w14:textId="77777777" w:rsidR="00C12A01" w:rsidRDefault="00000000">
            <w:pPr>
              <w:pStyle w:val="Compact"/>
            </w:pPr>
            <w:r>
              <w:t>None</w:t>
            </w:r>
          </w:p>
        </w:tc>
        <w:tc>
          <w:tcPr>
            <w:tcW w:w="0" w:type="auto"/>
          </w:tcPr>
          <w:p w14:paraId="242A2DE5" w14:textId="77777777" w:rsidR="00C12A01" w:rsidRDefault="00000000">
            <w:pPr>
              <w:pStyle w:val="Compact"/>
            </w:pPr>
            <w:r>
              <w:t>None</w:t>
            </w:r>
          </w:p>
        </w:tc>
      </w:tr>
      <w:tr w:rsidR="00C12A01" w14:paraId="216C9374" w14:textId="77777777">
        <w:tc>
          <w:tcPr>
            <w:tcW w:w="0" w:type="auto"/>
          </w:tcPr>
          <w:p w14:paraId="141D38C9" w14:textId="77777777" w:rsidR="00C12A01" w:rsidRDefault="00000000">
            <w:pPr>
              <w:pStyle w:val="Compact"/>
            </w:pPr>
            <w:r>
              <w:t>12/1</w:t>
            </w:r>
          </w:p>
        </w:tc>
        <w:tc>
          <w:tcPr>
            <w:tcW w:w="0" w:type="auto"/>
          </w:tcPr>
          <w:p w14:paraId="40182062" w14:textId="77777777" w:rsidR="00C12A01" w:rsidRDefault="00000000">
            <w:pPr>
              <w:pStyle w:val="Compact"/>
            </w:pPr>
            <w:r>
              <w:t>Machine Learning</w:t>
            </w:r>
          </w:p>
        </w:tc>
        <w:tc>
          <w:tcPr>
            <w:tcW w:w="0" w:type="auto"/>
          </w:tcPr>
          <w:p w14:paraId="789F18C4" w14:textId="77777777" w:rsidR="00C12A01" w:rsidRDefault="00000000">
            <w:pPr>
              <w:pStyle w:val="Compact"/>
            </w:pPr>
            <w:r>
              <w:t>None</w:t>
            </w:r>
          </w:p>
        </w:tc>
        <w:tc>
          <w:tcPr>
            <w:tcW w:w="0" w:type="auto"/>
          </w:tcPr>
          <w:p w14:paraId="0A86128A" w14:textId="77777777" w:rsidR="00C12A01" w:rsidRDefault="00000000">
            <w:pPr>
              <w:pStyle w:val="Compact"/>
            </w:pPr>
            <w:r>
              <w:t>Ch. 8</w:t>
            </w:r>
          </w:p>
        </w:tc>
        <w:tc>
          <w:tcPr>
            <w:tcW w:w="0" w:type="auto"/>
          </w:tcPr>
          <w:p w14:paraId="5481EADC" w14:textId="77777777" w:rsidR="00C12A01" w:rsidRDefault="00000000">
            <w:pPr>
              <w:pStyle w:val="Compact"/>
            </w:pPr>
            <w:r>
              <w:t>HO8</w:t>
            </w:r>
          </w:p>
        </w:tc>
        <w:tc>
          <w:tcPr>
            <w:tcW w:w="0" w:type="auto"/>
          </w:tcPr>
          <w:p w14:paraId="171BD2A4" w14:textId="77777777" w:rsidR="00C12A01" w:rsidRDefault="00000000">
            <w:pPr>
              <w:pStyle w:val="Compact"/>
            </w:pPr>
            <w:r>
              <w:t>Quiz 13</w:t>
            </w:r>
          </w:p>
        </w:tc>
      </w:tr>
      <w:tr w:rsidR="00C12A01" w14:paraId="2DD76CFC" w14:textId="77777777">
        <w:tc>
          <w:tcPr>
            <w:tcW w:w="0" w:type="auto"/>
          </w:tcPr>
          <w:p w14:paraId="5D61939E" w14:textId="77777777" w:rsidR="00C12A01" w:rsidRDefault="00000000">
            <w:pPr>
              <w:pStyle w:val="Compact"/>
            </w:pPr>
            <w:r>
              <w:t>12/3</w:t>
            </w:r>
          </w:p>
        </w:tc>
        <w:tc>
          <w:tcPr>
            <w:tcW w:w="0" w:type="auto"/>
          </w:tcPr>
          <w:p w14:paraId="0369035F" w14:textId="77777777" w:rsidR="00C12A01" w:rsidRDefault="00000000">
            <w:pPr>
              <w:pStyle w:val="Compact"/>
            </w:pPr>
            <w:r>
              <w:t>Causal Inference</w:t>
            </w:r>
          </w:p>
        </w:tc>
        <w:tc>
          <w:tcPr>
            <w:tcW w:w="0" w:type="auto"/>
          </w:tcPr>
          <w:p w14:paraId="6EB3075C" w14:textId="77777777" w:rsidR="00C12A01" w:rsidRDefault="00000000">
            <w:pPr>
              <w:pStyle w:val="Compact"/>
            </w:pPr>
            <w:r>
              <w:t>None</w:t>
            </w:r>
          </w:p>
        </w:tc>
        <w:tc>
          <w:tcPr>
            <w:tcW w:w="0" w:type="auto"/>
          </w:tcPr>
          <w:p w14:paraId="652E48EF" w14:textId="77777777" w:rsidR="00C12A01" w:rsidRDefault="00000000">
            <w:pPr>
              <w:pStyle w:val="Compact"/>
            </w:pPr>
            <w:r>
              <w:t>None</w:t>
            </w:r>
          </w:p>
        </w:tc>
        <w:tc>
          <w:tcPr>
            <w:tcW w:w="0" w:type="auto"/>
          </w:tcPr>
          <w:p w14:paraId="3BB0E40C" w14:textId="77777777" w:rsidR="00C12A01" w:rsidRDefault="00000000">
            <w:pPr>
              <w:pStyle w:val="Compact"/>
            </w:pPr>
            <w:r>
              <w:t>HO9</w:t>
            </w:r>
          </w:p>
        </w:tc>
        <w:tc>
          <w:tcPr>
            <w:tcW w:w="0" w:type="auto"/>
          </w:tcPr>
          <w:p w14:paraId="0C29776E" w14:textId="77777777" w:rsidR="00C12A01" w:rsidRDefault="00000000">
            <w:pPr>
              <w:pStyle w:val="Compact"/>
            </w:pPr>
            <w:r>
              <w:t>Quiz 14</w:t>
            </w:r>
          </w:p>
        </w:tc>
      </w:tr>
      <w:tr w:rsidR="00C12A01" w14:paraId="114BD24F" w14:textId="77777777">
        <w:tc>
          <w:tcPr>
            <w:tcW w:w="0" w:type="auto"/>
          </w:tcPr>
          <w:p w14:paraId="3C7CD7F6" w14:textId="77777777" w:rsidR="00C12A01" w:rsidRDefault="00000000">
            <w:pPr>
              <w:pStyle w:val="Compact"/>
            </w:pPr>
            <w:r>
              <w:t>12/5</w:t>
            </w:r>
          </w:p>
        </w:tc>
        <w:tc>
          <w:tcPr>
            <w:tcW w:w="0" w:type="auto"/>
            <w:gridSpan w:val="2"/>
          </w:tcPr>
          <w:p w14:paraId="1C75DF19" w14:textId="77777777" w:rsidR="00C12A01" w:rsidRDefault="00000000">
            <w:pPr>
              <w:pStyle w:val="Compact"/>
              <w:jc w:val="right"/>
            </w:pPr>
            <w:r>
              <w:t>Assignment Due Date, No Class</w:t>
            </w:r>
          </w:p>
        </w:tc>
        <w:tc>
          <w:tcPr>
            <w:tcW w:w="0" w:type="auto"/>
          </w:tcPr>
          <w:p w14:paraId="70FC76AE" w14:textId="77777777" w:rsidR="00C12A01" w:rsidRDefault="00C12A01">
            <w:pPr>
              <w:pStyle w:val="Compact"/>
            </w:pPr>
          </w:p>
        </w:tc>
        <w:tc>
          <w:tcPr>
            <w:tcW w:w="0" w:type="auto"/>
          </w:tcPr>
          <w:p w14:paraId="2061DEAF" w14:textId="77777777" w:rsidR="00C12A01" w:rsidRDefault="00000000">
            <w:pPr>
              <w:pStyle w:val="Compact"/>
            </w:pPr>
            <w:r>
              <w:t>None</w:t>
            </w:r>
          </w:p>
        </w:tc>
        <w:tc>
          <w:tcPr>
            <w:tcW w:w="0" w:type="auto"/>
          </w:tcPr>
          <w:p w14:paraId="65A8A196" w14:textId="77777777" w:rsidR="00C12A01" w:rsidRDefault="00000000">
            <w:pPr>
              <w:pStyle w:val="Compact"/>
            </w:pPr>
            <w:r>
              <w:t>PS4 Due</w:t>
            </w:r>
          </w:p>
        </w:tc>
      </w:tr>
      <w:tr w:rsidR="00C12A01" w14:paraId="420D5C61" w14:textId="77777777">
        <w:tc>
          <w:tcPr>
            <w:tcW w:w="0" w:type="auto"/>
          </w:tcPr>
          <w:p w14:paraId="24CFD9DF" w14:textId="77777777" w:rsidR="00C12A01" w:rsidRDefault="00000000">
            <w:pPr>
              <w:pStyle w:val="Compact"/>
            </w:pPr>
            <w:r>
              <w:t>12/6</w:t>
            </w:r>
          </w:p>
        </w:tc>
        <w:tc>
          <w:tcPr>
            <w:tcW w:w="0" w:type="auto"/>
          </w:tcPr>
          <w:p w14:paraId="54E60A31" w14:textId="77777777" w:rsidR="00C12A01" w:rsidRDefault="00000000">
            <w:pPr>
              <w:pStyle w:val="Compact"/>
            </w:pPr>
            <w:r>
              <w:t>Final Review</w:t>
            </w:r>
          </w:p>
        </w:tc>
        <w:tc>
          <w:tcPr>
            <w:tcW w:w="0" w:type="auto"/>
          </w:tcPr>
          <w:p w14:paraId="1821CCE6" w14:textId="77777777" w:rsidR="00C12A01" w:rsidRDefault="00000000">
            <w:pPr>
              <w:pStyle w:val="Compact"/>
            </w:pPr>
            <w:r>
              <w:t>None</w:t>
            </w:r>
          </w:p>
        </w:tc>
        <w:tc>
          <w:tcPr>
            <w:tcW w:w="0" w:type="auto"/>
          </w:tcPr>
          <w:p w14:paraId="63BE57E3" w14:textId="77777777" w:rsidR="00C12A01" w:rsidRDefault="00000000">
            <w:pPr>
              <w:pStyle w:val="Compact"/>
            </w:pPr>
            <w:r>
              <w:t>None</w:t>
            </w:r>
          </w:p>
        </w:tc>
        <w:tc>
          <w:tcPr>
            <w:tcW w:w="0" w:type="auto"/>
          </w:tcPr>
          <w:p w14:paraId="183E927C" w14:textId="77777777" w:rsidR="00C12A01" w:rsidRDefault="00000000">
            <w:pPr>
              <w:pStyle w:val="Compact"/>
            </w:pPr>
            <w:r>
              <w:t>None</w:t>
            </w:r>
          </w:p>
        </w:tc>
        <w:tc>
          <w:tcPr>
            <w:tcW w:w="0" w:type="auto"/>
          </w:tcPr>
          <w:p w14:paraId="33864B8E" w14:textId="77777777" w:rsidR="00C12A01" w:rsidRDefault="00000000">
            <w:pPr>
              <w:pStyle w:val="Compact"/>
            </w:pPr>
            <w:r>
              <w:t>None</w:t>
            </w:r>
          </w:p>
        </w:tc>
      </w:tr>
      <w:tr w:rsidR="00C12A01" w14:paraId="2A42A964" w14:textId="77777777">
        <w:tc>
          <w:tcPr>
            <w:tcW w:w="0" w:type="auto"/>
          </w:tcPr>
          <w:p w14:paraId="159DCE42" w14:textId="77777777" w:rsidR="00C12A01" w:rsidRDefault="00000000">
            <w:pPr>
              <w:pStyle w:val="Compact"/>
            </w:pPr>
            <w:r>
              <w:t>12/8</w:t>
            </w:r>
          </w:p>
        </w:tc>
        <w:tc>
          <w:tcPr>
            <w:tcW w:w="0" w:type="auto"/>
          </w:tcPr>
          <w:p w14:paraId="61FE655C" w14:textId="77777777" w:rsidR="00C12A01" w:rsidRDefault="00000000">
            <w:pPr>
              <w:pStyle w:val="Compact"/>
            </w:pPr>
            <w:r>
              <w:t>Final Exam</w:t>
            </w:r>
          </w:p>
        </w:tc>
        <w:tc>
          <w:tcPr>
            <w:tcW w:w="0" w:type="auto"/>
          </w:tcPr>
          <w:p w14:paraId="77835AC7" w14:textId="77777777" w:rsidR="00C12A01" w:rsidRDefault="00000000">
            <w:pPr>
              <w:pStyle w:val="Compact"/>
            </w:pPr>
            <w:r>
              <w:t>None</w:t>
            </w:r>
          </w:p>
        </w:tc>
        <w:tc>
          <w:tcPr>
            <w:tcW w:w="0" w:type="auto"/>
          </w:tcPr>
          <w:p w14:paraId="053E74C4" w14:textId="77777777" w:rsidR="00C12A01" w:rsidRDefault="00000000">
            <w:pPr>
              <w:pStyle w:val="Compact"/>
            </w:pPr>
            <w:r>
              <w:t>None</w:t>
            </w:r>
          </w:p>
        </w:tc>
        <w:tc>
          <w:tcPr>
            <w:tcW w:w="0" w:type="auto"/>
          </w:tcPr>
          <w:p w14:paraId="4812290B" w14:textId="77777777" w:rsidR="00C12A01" w:rsidRDefault="00000000">
            <w:pPr>
              <w:pStyle w:val="Compact"/>
            </w:pPr>
            <w:r>
              <w:t>None</w:t>
            </w:r>
          </w:p>
        </w:tc>
        <w:tc>
          <w:tcPr>
            <w:tcW w:w="0" w:type="auto"/>
          </w:tcPr>
          <w:p w14:paraId="7BBD5A6B" w14:textId="77777777" w:rsidR="00C12A01" w:rsidRDefault="00000000">
            <w:pPr>
              <w:pStyle w:val="Compact"/>
            </w:pPr>
            <w:r>
              <w:t>Final</w:t>
            </w:r>
          </w:p>
        </w:tc>
      </w:tr>
      <w:bookmarkEnd w:id="16"/>
    </w:tbl>
    <w:p w14:paraId="5A69382B" w14:textId="77777777" w:rsidR="0075204D" w:rsidRDefault="0075204D"/>
    <w:sectPr w:rsidR="007520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43E59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4742A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93747374">
    <w:abstractNumId w:val="0"/>
  </w:num>
  <w:num w:numId="2" w16cid:durableId="799222300">
    <w:abstractNumId w:val="1"/>
  </w:num>
  <w:num w:numId="3" w16cid:durableId="588078727">
    <w:abstractNumId w:val="1"/>
  </w:num>
  <w:num w:numId="4" w16cid:durableId="848252407">
    <w:abstractNumId w:val="1"/>
  </w:num>
  <w:num w:numId="5" w16cid:durableId="1683774104">
    <w:abstractNumId w:val="1"/>
  </w:num>
  <w:num w:numId="6" w16cid:durableId="69936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C12A01"/>
    <w:rsid w:val="003F73E5"/>
    <w:rsid w:val="0075204D"/>
    <w:rsid w:val="009A38A2"/>
    <w:rsid w:val="00C1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A430B"/>
  <w15:docId w15:val="{7E0DF063-07A5-4C45-8A8D-523E2C11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rar.washington.edu/students/religious-accommodations-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nguinrandomhouse.com" TargetMode="External"/><Relationship Id="rId5" Type="http://schemas.openxmlformats.org/officeDocument/2006/relationships/hyperlink" Target="https://www.openintr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SMEA 584: Statistics for Marine and Environmental Policy</dc:title>
  <dc:creator>Prof. Sunny Jardine TA: Clare Knife</dc:creator>
  <cp:keywords/>
  <cp:lastModifiedBy>Sunny L Jardine</cp:lastModifiedBy>
  <cp:revision>2</cp:revision>
  <dcterms:created xsi:type="dcterms:W3CDTF">2026-04-03T18:39:00Z</dcterms:created>
  <dcterms:modified xsi:type="dcterms:W3CDTF">2026-04-03T18:40:00Z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Monday/Wednesday 1:00–2:20pm Location: Condon Hall 105</vt:lpwstr>
  </property>
</Properties>
</file>